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CB9D7" w14:textId="6984EC9B" w:rsidR="0035068B" w:rsidRDefault="00695288">
      <w:pPr>
        <w:pStyle w:val="LO-normal"/>
        <w:tabs>
          <w:tab w:val="center" w:pos="4819"/>
          <w:tab w:val="left" w:pos="5760"/>
          <w:tab w:val="left" w:pos="8010"/>
          <w:tab w:val="right" w:pos="9072"/>
          <w:tab w:val="right" w:pos="9638"/>
        </w:tabs>
        <w:spacing w:after="120" w:line="276" w:lineRule="auto"/>
        <w:rPr>
          <w:rFonts w:ascii="Arial" w:eastAsia="Arial" w:hAnsi="Arial" w:cs="Arial"/>
          <w:color w:val="000000"/>
          <w:sz w:val="22"/>
          <w:szCs w:val="22"/>
        </w:rPr>
      </w:pPr>
      <w:bookmarkStart w:id="0" w:name="_gjdgxs"/>
      <w:bookmarkEnd w:id="0"/>
      <w:r>
        <w:rPr>
          <w:rFonts w:ascii="Arial" w:eastAsia="Arial" w:hAnsi="Arial" w:cs="Arial"/>
          <w:b/>
          <w:color w:val="000000"/>
          <w:sz w:val="18"/>
          <w:szCs w:val="18"/>
        </w:rPr>
        <w:t>Ufficio Stampa</w:t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</w:r>
      <w:r>
        <w:rPr>
          <w:rFonts w:ascii="Arial" w:eastAsia="Arial" w:hAnsi="Arial" w:cs="Arial"/>
          <w:b/>
          <w:color w:val="000000"/>
          <w:sz w:val="18"/>
          <w:szCs w:val="18"/>
        </w:rPr>
        <w:tab/>
        <w:t xml:space="preserve">              </w:t>
      </w:r>
      <w:r w:rsidR="00B10797">
        <w:rPr>
          <w:rFonts w:ascii="Arial" w:eastAsia="Arial" w:hAnsi="Arial" w:cs="Arial"/>
          <w:b/>
          <w:color w:val="000000"/>
          <w:sz w:val="18"/>
          <w:szCs w:val="18"/>
        </w:rPr>
        <w:t>15</w:t>
      </w:r>
      <w:r w:rsidR="00D31E1C">
        <w:rPr>
          <w:rFonts w:ascii="Arial" w:eastAsia="Arial" w:hAnsi="Arial" w:cs="Arial"/>
          <w:b/>
          <w:color w:val="000000"/>
          <w:sz w:val="18"/>
          <w:szCs w:val="18"/>
        </w:rPr>
        <w:t>/0</w:t>
      </w:r>
      <w:r w:rsidR="00B10797">
        <w:rPr>
          <w:rFonts w:ascii="Arial" w:eastAsia="Arial" w:hAnsi="Arial" w:cs="Arial"/>
          <w:b/>
          <w:color w:val="000000"/>
          <w:sz w:val="18"/>
          <w:szCs w:val="18"/>
        </w:rPr>
        <w:t>3</w:t>
      </w:r>
      <w:r>
        <w:rPr>
          <w:rFonts w:ascii="Arial" w:eastAsia="Arial" w:hAnsi="Arial" w:cs="Arial"/>
          <w:b/>
          <w:color w:val="000000"/>
          <w:sz w:val="18"/>
          <w:szCs w:val="18"/>
        </w:rPr>
        <w:t>/2024</w:t>
      </w:r>
    </w:p>
    <w:p w14:paraId="53309FDC" w14:textId="77777777" w:rsidR="00DA575D" w:rsidRDefault="00DA575D" w:rsidP="00DA575D">
      <w:pPr>
        <w:suppressAutoHyphens w:val="0"/>
        <w:spacing w:after="160" w:line="259" w:lineRule="auto"/>
        <w:jc w:val="center"/>
        <w:rPr>
          <w:rFonts w:ascii="Aptos" w:eastAsia="Aptos" w:hAnsi="Aptos" w:cs="Times New Roman"/>
          <w:b/>
          <w:bCs/>
          <w:kern w:val="2"/>
          <w:sz w:val="28"/>
          <w:szCs w:val="28"/>
          <w:lang w:eastAsia="en-US" w:bidi="ar-SA"/>
          <w14:ligatures w14:val="standardContextual"/>
        </w:rPr>
      </w:pPr>
    </w:p>
    <w:p w14:paraId="1C4271AC" w14:textId="2F11A696" w:rsidR="00DA575D" w:rsidRPr="00822B9E" w:rsidRDefault="00DA575D" w:rsidP="00DA575D">
      <w:pPr>
        <w:suppressAutoHyphens w:val="0"/>
        <w:spacing w:after="160"/>
        <w:jc w:val="center"/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 w:rsidRPr="00822B9E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 w:bidi="ar-SA"/>
          <w14:ligatures w14:val="standardContextual"/>
        </w:rPr>
        <w:t xml:space="preserve">Fondazione Arena in concerto per la Riunione Ministeriale G7 Industria, </w:t>
      </w:r>
      <w:r w:rsidRPr="00822B9E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 w:bidi="ar-SA"/>
          <w14:ligatures w14:val="standardContextual"/>
        </w:rPr>
        <w:br/>
        <w:t>Tecnologia e Digitale</w:t>
      </w:r>
    </w:p>
    <w:p w14:paraId="0B71F385" w14:textId="1EAB5CBE" w:rsidR="00B10797" w:rsidRPr="00822B9E" w:rsidRDefault="00DA575D" w:rsidP="00DA575D">
      <w:pPr>
        <w:suppressAutoHyphens w:val="0"/>
        <w:spacing w:after="160"/>
        <w:jc w:val="center"/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 w:bidi="ar-SA"/>
          <w14:ligatures w14:val="standardContextual"/>
        </w:rPr>
      </w:pPr>
      <w:r w:rsidRPr="00822B9E">
        <w:rPr>
          <w:rFonts w:asciiTheme="majorHAnsi" w:eastAsia="Aptos" w:hAnsiTheme="majorHAnsi" w:cstheme="majorHAnsi"/>
          <w:b/>
          <w:bCs/>
          <w:kern w:val="2"/>
          <w:sz w:val="28"/>
          <w:szCs w:val="28"/>
          <w:lang w:eastAsia="en-US" w:bidi="ar-SA"/>
          <w14:ligatures w14:val="standardContextual"/>
        </w:rPr>
        <w:t>Nei laboratori la visita del Ministro Sangiuliano</w:t>
      </w:r>
    </w:p>
    <w:p w14:paraId="2D97DC21" w14:textId="77777777" w:rsidR="00B10797" w:rsidRPr="00822B9E" w:rsidRDefault="00B10797" w:rsidP="00DA575D">
      <w:pPr>
        <w:suppressAutoHyphens w:val="0"/>
        <w:spacing w:after="160"/>
        <w:jc w:val="both"/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</w:pPr>
    </w:p>
    <w:p w14:paraId="35E4BB46" w14:textId="15A073A1" w:rsidR="00B10797" w:rsidRPr="00822B9E" w:rsidRDefault="00AD5583" w:rsidP="00DA575D">
      <w:pPr>
        <w:suppressAutoHyphens w:val="0"/>
        <w:spacing w:after="160"/>
        <w:jc w:val="both"/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</w:pP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D</w:t>
      </w:r>
      <w:r w:rsidR="00B107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ue giorni sotto ai riflettori nazionali e mondiali. Fondazione Arena di Verona ha accolto nelle ultime quarant’otto ore 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delegazioni</w:t>
      </w:r>
      <w:r w:rsidR="00B107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italian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e</w:t>
      </w:r>
      <w:r w:rsidR="00B107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e stranier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e</w:t>
      </w:r>
      <w:r w:rsidR="00B107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. Da un lato la Riunione Ministeriale G7 Industria, Tecnologia e Digitale che si è tenuta a Verona ieri, giovedì 14 marzo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.</w:t>
      </w:r>
      <w:r w:rsidR="00B107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D</w:t>
      </w:r>
      <w:r w:rsidR="00B107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all’altro la visita del Ministro </w:t>
      </w:r>
      <w:r w:rsidR="00DA73A3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de</w:t>
      </w:r>
      <w:r w:rsidR="00B107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lla Cultura Gennaro Sangiuliano ai laboratori dove già si sta lavorando alle scenografie dell’evento celebrativo 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de</w:t>
      </w:r>
      <w:r w:rsidR="00B107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l prossimo 7 giugno in Arena. </w:t>
      </w:r>
    </w:p>
    <w:p w14:paraId="22F14BBE" w14:textId="78011E4B" w:rsidR="00B10797" w:rsidRPr="00822B9E" w:rsidRDefault="00B10797" w:rsidP="00DA575D">
      <w:pPr>
        <w:suppressAutoHyphens w:val="0"/>
        <w:spacing w:after="160"/>
        <w:jc w:val="both"/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</w:pPr>
      <w:r w:rsidRPr="00822B9E">
        <w:rPr>
          <w:rFonts w:asciiTheme="majorHAnsi" w:eastAsia="Aptos" w:hAnsiTheme="majorHAnsi" w:cstheme="majorHAnsi"/>
          <w:b/>
          <w:bCs/>
          <w:kern w:val="2"/>
          <w:sz w:val="24"/>
          <w:szCs w:val="24"/>
          <w:lang w:eastAsia="en-US" w:bidi="ar-SA"/>
          <w14:ligatures w14:val="standardContextual"/>
        </w:rPr>
        <w:t>G7.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Sette artisti per sette Nazioni. Si è tenuto ieri sera, al Teatro Filarmonico, il Concerto lirico sinfonico organizzato da Fondazione Arena in occasione della Riunione Ministeriale G7 Industria, Tecnologia e Digitale voluta dal Ministro delle Imprese e del Made in Italy Adolfo Urso. Sul palcoscenico e in platea delegazioni da Francia, Stati Uniti, Regno Unito, Germania, Giappone, Canada e Italia. Accompagnati dall’Orchestra di Fondazione Arena</w:t>
      </w:r>
      <w:r w:rsidR="00AD5583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, diretta dal Maestro Francesco Ommassini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, si sono esibiti cantanti d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a 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ogni Paese rappresentato al G7. I </w:t>
      </w:r>
      <w:r w:rsidR="00AD5583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t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enori Julien Behr e Ivan Magrì, i </w:t>
      </w:r>
      <w:r w:rsidR="00AD5583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s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opran</w:t>
      </w:r>
      <w:r w:rsidR="00AD5583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i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Lina Johnson, Yasko Sato, Leah Gordon, il </w:t>
      </w:r>
      <w:r w:rsidR="00AD5583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b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aritono Jolyon Loy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e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il </w:t>
      </w:r>
      <w:r w:rsidR="00AD5583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m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ezzosoprano Theresa Kronthaler hanno interpretato alcune delle più belle arie della storia del Canto lirico in Italia, patrimonio dell’Umanità, e delle Opere </w:t>
      </w:r>
      <w:r w:rsidRPr="00822B9E">
        <w:rPr>
          <w:rFonts w:asciiTheme="majorHAnsi" w:eastAsia="Aptos" w:hAnsiTheme="majorHAnsi" w:cstheme="majorHAnsi"/>
          <w:i/>
          <w:iCs/>
          <w:kern w:val="2"/>
          <w:sz w:val="24"/>
          <w:szCs w:val="24"/>
          <w:lang w:eastAsia="en-US" w:bidi="ar-SA"/>
          <w14:ligatures w14:val="standardContextual"/>
        </w:rPr>
        <w:t>Carmen, Turandot, Rigoletto, Madama Butterfly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. Ad accogliere le delegazioni ministeriali</w:t>
      </w:r>
      <w:r w:rsidR="000A3D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straniere, assieme al Ministro Adolfo Urso, erano presenti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il Presidente di Fondazione Arena, Sindaco di Verona, Damiano Tommasi e </w:t>
      </w:r>
      <w:r w:rsidR="005215C3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i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l Sovrintendente Cecilia Gasdia. E ancora il Prefetto di Verona Demetrio Martino</w:t>
      </w:r>
      <w:r w:rsidR="000A3D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,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il </w:t>
      </w:r>
      <w:r w:rsidR="000A3D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P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residente della Regione Veneto Luca Zaia</w:t>
      </w:r>
      <w:r w:rsidR="000A3D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e il Presidente della Provincia di Verona Flavio Massimo Pasini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. Occasione per far conoscere alle delegazioni 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alcuni degli spazi culturali della città, 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Teatro Filarmonico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in primis e poi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Museo Lapidario Maffeiano 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e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Sala Maffeiana.</w:t>
      </w:r>
    </w:p>
    <w:p w14:paraId="1DF36D4D" w14:textId="57AC0BE8" w:rsidR="00B10797" w:rsidRPr="00822B9E" w:rsidRDefault="00DA73A3" w:rsidP="00DA575D">
      <w:pPr>
        <w:suppressAutoHyphens w:val="0"/>
        <w:spacing w:after="160"/>
        <w:jc w:val="both"/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</w:pPr>
      <w:r w:rsidRPr="00822B9E">
        <w:rPr>
          <w:rFonts w:asciiTheme="majorHAnsi" w:eastAsia="Aptos" w:hAnsiTheme="majorHAnsi" w:cstheme="majorHAnsi"/>
          <w:b/>
          <w:bCs/>
          <w:kern w:val="2"/>
          <w:sz w:val="24"/>
          <w:szCs w:val="24"/>
          <w:lang w:eastAsia="en-US" w:bidi="ar-SA"/>
          <w14:ligatures w14:val="standardContextual"/>
        </w:rPr>
        <w:t xml:space="preserve">MINISTRO </w:t>
      </w:r>
      <w:r w:rsidR="00B10797" w:rsidRPr="00822B9E">
        <w:rPr>
          <w:rFonts w:asciiTheme="majorHAnsi" w:eastAsia="Aptos" w:hAnsiTheme="majorHAnsi" w:cstheme="majorHAnsi"/>
          <w:b/>
          <w:bCs/>
          <w:kern w:val="2"/>
          <w:sz w:val="24"/>
          <w:szCs w:val="24"/>
          <w:lang w:eastAsia="en-US" w:bidi="ar-SA"/>
          <w14:ligatures w14:val="standardContextual"/>
        </w:rPr>
        <w:t>SANGIULIANO.</w:t>
      </w:r>
      <w:r w:rsidR="00B107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E poche ore prima del concerto, il Ministro della Cultura Gennaro Sangiuliano ha visitato i laboratori di Fondazione Arena, accompagnato dal Sottosegretario Gianmarco Mazzi. Un unicum lo spazio di via Gelmetto, dove un team di artigiani, falegnami, sarti, costruttori, </w:t>
      </w:r>
      <w:r w:rsidR="00DA575D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lavorano</w:t>
      </w:r>
      <w:r w:rsidR="00B10797"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 tutto l’anno per realizzare e restaurare scenografie e costumi degli spettacoli in scena in Arena e al Teatro Filarmonico. Una bella sorpresa per il Ministro che ha potuto incontrare i lavoratori all’opera. </w:t>
      </w:r>
    </w:p>
    <w:p w14:paraId="31098101" w14:textId="4780A860" w:rsidR="00A74C78" w:rsidRPr="00DA575D" w:rsidRDefault="00B10797" w:rsidP="00DA73A3">
      <w:pPr>
        <w:suppressAutoHyphens w:val="0"/>
        <w:spacing w:after="160"/>
        <w:jc w:val="both"/>
        <w:rPr>
          <w:i/>
          <w:iCs/>
          <w:sz w:val="24"/>
          <w:szCs w:val="24"/>
        </w:rPr>
      </w:pPr>
      <w:r w:rsidRPr="00822B9E">
        <w:rPr>
          <w:rFonts w:asciiTheme="majorHAnsi" w:eastAsia="Aptos" w:hAnsiTheme="majorHAnsi" w:cstheme="majorHAnsi"/>
          <w:i/>
          <w:iCs/>
          <w:kern w:val="2"/>
          <w:sz w:val="24"/>
          <w:szCs w:val="24"/>
          <w:lang w:eastAsia="en-US" w:bidi="ar-SA"/>
          <w14:ligatures w14:val="standardContextual"/>
        </w:rPr>
        <w:t xml:space="preserve">“Questa grande attenzione ci fa onore e attesta l’importanza del Canto lirico italiano, una eccellenza che tutto il mondo ci riconosce – 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 xml:space="preserve">afferma </w:t>
      </w:r>
      <w:r w:rsidRPr="00822B9E">
        <w:rPr>
          <w:rFonts w:asciiTheme="majorHAnsi" w:eastAsia="Aptos" w:hAnsiTheme="majorHAnsi" w:cstheme="majorHAnsi"/>
          <w:b/>
          <w:bCs/>
          <w:kern w:val="2"/>
          <w:sz w:val="24"/>
          <w:szCs w:val="24"/>
          <w:lang w:eastAsia="en-US" w:bidi="ar-SA"/>
          <w14:ligatures w14:val="standardContextual"/>
        </w:rPr>
        <w:t>Cecilia Gasdia</w:t>
      </w:r>
      <w:r w:rsidRPr="00822B9E">
        <w:rPr>
          <w:rFonts w:asciiTheme="majorHAnsi" w:eastAsia="Aptos" w:hAnsiTheme="majorHAnsi" w:cstheme="majorHAnsi"/>
          <w:kern w:val="2"/>
          <w:sz w:val="24"/>
          <w:szCs w:val="24"/>
          <w:lang w:eastAsia="en-US" w:bidi="ar-SA"/>
          <w14:ligatures w14:val="standardContextual"/>
        </w:rPr>
        <w:t>, Sovrintendente di Fondazione Arena -</w:t>
      </w:r>
      <w:r w:rsidRPr="00822B9E">
        <w:rPr>
          <w:rFonts w:asciiTheme="majorHAnsi" w:eastAsia="Aptos" w:hAnsiTheme="majorHAnsi" w:cstheme="majorHAnsi"/>
          <w:i/>
          <w:iCs/>
          <w:kern w:val="2"/>
          <w:sz w:val="24"/>
          <w:szCs w:val="24"/>
          <w:lang w:eastAsia="en-US" w:bidi="ar-SA"/>
          <w14:ligatures w14:val="standardContextual"/>
        </w:rPr>
        <w:t xml:space="preserve">. L’Opera è stato il primo Made in Italy della storia. Artisti, ma anche maestranze che producono nel vero senso della parola tutto ciò che va in scena, dalle scenografie ai costumi. </w:t>
      </w:r>
      <w:r w:rsidR="00DA575D" w:rsidRPr="00822B9E">
        <w:rPr>
          <w:rFonts w:asciiTheme="majorHAnsi" w:eastAsia="Aptos" w:hAnsiTheme="majorHAnsi" w:cstheme="majorHAnsi"/>
          <w:i/>
          <w:iCs/>
          <w:kern w:val="2"/>
          <w:sz w:val="24"/>
          <w:szCs w:val="24"/>
          <w:lang w:eastAsia="en-US" w:bidi="ar-SA"/>
          <w14:ligatures w14:val="standardContextual"/>
        </w:rPr>
        <w:t>P</w:t>
      </w:r>
      <w:r w:rsidRPr="00822B9E">
        <w:rPr>
          <w:rFonts w:asciiTheme="majorHAnsi" w:eastAsia="Aptos" w:hAnsiTheme="majorHAnsi" w:cstheme="majorHAnsi"/>
          <w:i/>
          <w:iCs/>
          <w:kern w:val="2"/>
          <w:sz w:val="24"/>
          <w:szCs w:val="24"/>
          <w:lang w:eastAsia="en-US" w:bidi="ar-SA"/>
          <w14:ligatures w14:val="standardContextual"/>
        </w:rPr>
        <w:t>rofessionalità</w:t>
      </w:r>
      <w:r w:rsidR="00DA575D" w:rsidRPr="00822B9E">
        <w:rPr>
          <w:rFonts w:asciiTheme="majorHAnsi" w:eastAsia="Aptos" w:hAnsiTheme="majorHAnsi" w:cstheme="majorHAnsi"/>
          <w:i/>
          <w:iCs/>
          <w:kern w:val="2"/>
          <w:sz w:val="24"/>
          <w:szCs w:val="24"/>
          <w:lang w:eastAsia="en-US" w:bidi="ar-SA"/>
          <w14:ligatures w14:val="standardContextual"/>
        </w:rPr>
        <w:t xml:space="preserve"> legate all’artigianato che vanno tutelate perché sono un patrimonio inestimabile”.</w:t>
      </w:r>
      <w:r w:rsidR="00DA575D" w:rsidRPr="00DA575D">
        <w:rPr>
          <w:rFonts w:ascii="Aptos" w:eastAsia="Aptos" w:hAnsi="Aptos" w:cs="Times New Roman"/>
          <w:i/>
          <w:iCs/>
          <w:kern w:val="2"/>
          <w:sz w:val="24"/>
          <w:szCs w:val="24"/>
          <w:lang w:eastAsia="en-US" w:bidi="ar-SA"/>
          <w14:ligatures w14:val="standardContextual"/>
        </w:rPr>
        <w:t xml:space="preserve"> </w:t>
      </w:r>
      <w:r w:rsidRPr="00B10797">
        <w:rPr>
          <w:rFonts w:ascii="Aptos" w:eastAsia="Aptos" w:hAnsi="Aptos" w:cs="Times New Roman"/>
          <w:i/>
          <w:iCs/>
          <w:kern w:val="2"/>
          <w:sz w:val="24"/>
          <w:szCs w:val="24"/>
          <w:lang w:eastAsia="en-US" w:bidi="ar-SA"/>
          <w14:ligatures w14:val="standardContextual"/>
        </w:rPr>
        <w:t xml:space="preserve">   </w:t>
      </w:r>
    </w:p>
    <w:sectPr w:rsidR="00A74C78" w:rsidRPr="00DA575D">
      <w:headerReference w:type="default" r:id="rId6"/>
      <w:footerReference w:type="default" r:id="rId7"/>
      <w:pgSz w:w="11906" w:h="16838"/>
      <w:pgMar w:top="1417" w:right="1134" w:bottom="1134" w:left="1134" w:header="510" w:footer="274" w:gutter="0"/>
      <w:pgNumType w:start="1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F67E1" w14:textId="77777777" w:rsidR="00B16F5B" w:rsidRDefault="00B16F5B">
      <w:r>
        <w:separator/>
      </w:r>
    </w:p>
  </w:endnote>
  <w:endnote w:type="continuationSeparator" w:id="0">
    <w:p w14:paraId="48479AE6" w14:textId="77777777" w:rsidR="00B16F5B" w:rsidRDefault="00B16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ail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82D51" w14:textId="77777777" w:rsidR="0035068B" w:rsidRDefault="0035068B">
    <w:pPr>
      <w:pStyle w:val="LO-normal"/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24"/>
        <w:szCs w:val="24"/>
      </w:rPr>
    </w:pPr>
  </w:p>
  <w:p w14:paraId="6E1F39B7" w14:textId="77777777" w:rsidR="0035068B" w:rsidRDefault="00695288">
    <w:pPr>
      <w:pStyle w:val="LO-normal"/>
      <w:tabs>
        <w:tab w:val="center" w:pos="4819"/>
        <w:tab w:val="right" w:pos="9638"/>
      </w:tabs>
      <w:spacing w:before="60"/>
      <w:rPr>
        <w:rFonts w:ascii="Sail" w:eastAsia="Sail" w:hAnsi="Sail" w:cs="Sail"/>
        <w:color w:val="000000"/>
        <w:sz w:val="12"/>
        <w:szCs w:val="12"/>
      </w:rPr>
    </w:pPr>
    <w:r>
      <w:rPr>
        <w:rFonts w:ascii="Sail" w:eastAsia="Sail" w:hAnsi="Sail" w:cs="Sail"/>
        <w:color w:val="000000"/>
        <w:sz w:val="12"/>
        <w:szCs w:val="12"/>
      </w:rPr>
      <w:t xml:space="preserve">                                           </w:t>
    </w:r>
  </w:p>
  <w:p w14:paraId="3EF611A6" w14:textId="77777777" w:rsidR="0035068B" w:rsidRDefault="00695288">
    <w:pPr>
      <w:pStyle w:val="LO-normal"/>
      <w:jc w:val="center"/>
      <w:rPr>
        <w:color w:val="000000"/>
        <w:sz w:val="16"/>
        <w:szCs w:val="16"/>
      </w:rPr>
    </w:pPr>
    <w:r>
      <w:rPr>
        <w:b/>
        <w:color w:val="000000"/>
        <w:sz w:val="16"/>
        <w:szCs w:val="16"/>
      </w:rPr>
      <w:t>Ufficio Stampa Fondazione Arena di Verona</w:t>
    </w:r>
  </w:p>
  <w:p w14:paraId="010FE400" w14:textId="77777777" w:rsidR="0035068B" w:rsidRDefault="00695288">
    <w:pPr>
      <w:pStyle w:val="LO-normal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Via Roma 7/D, 37121 Verona</w:t>
    </w:r>
  </w:p>
  <w:p w14:paraId="59AA8D8B" w14:textId="77777777" w:rsidR="0035068B" w:rsidRDefault="00695288">
    <w:pPr>
      <w:pStyle w:val="LO-normal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>tel. (+39) 045 805.1861-1905-1891-1939</w:t>
    </w:r>
  </w:p>
  <w:p w14:paraId="7F04FA84" w14:textId="77777777" w:rsidR="0035068B" w:rsidRDefault="005215C3">
    <w:pPr>
      <w:pStyle w:val="LO-normal"/>
      <w:jc w:val="center"/>
      <w:rPr>
        <w:color w:val="000000"/>
        <w:sz w:val="16"/>
        <w:szCs w:val="16"/>
      </w:rPr>
    </w:pPr>
    <w:hyperlink r:id="rId1">
      <w:r w:rsidR="00695288">
        <w:rPr>
          <w:color w:val="0000FF"/>
          <w:sz w:val="16"/>
          <w:szCs w:val="16"/>
          <w:u w:val="single"/>
        </w:rPr>
        <w:t>ufficio.stampa@arenadiverona.it</w:t>
      </w:r>
    </w:hyperlink>
    <w:r w:rsidR="00695288">
      <w:rPr>
        <w:color w:val="000000"/>
        <w:sz w:val="16"/>
        <w:szCs w:val="16"/>
      </w:rPr>
      <w:t xml:space="preserve"> – </w:t>
    </w:r>
    <w:hyperlink r:id="rId2">
      <w:r w:rsidR="00695288">
        <w:rPr>
          <w:color w:val="0000FF"/>
          <w:sz w:val="16"/>
          <w:szCs w:val="16"/>
          <w:u w:val="single"/>
        </w:rPr>
        <w:t>www.arena.it</w:t>
      </w:r>
    </w:hyperlink>
  </w:p>
  <w:p w14:paraId="7D0B8A44" w14:textId="77777777" w:rsidR="0035068B" w:rsidRDefault="0035068B">
    <w:pPr>
      <w:pStyle w:val="LO-normal"/>
      <w:tabs>
        <w:tab w:val="center" w:pos="4819"/>
        <w:tab w:val="right" w:pos="9638"/>
      </w:tabs>
      <w:spacing w:before="60"/>
      <w:rPr>
        <w:rFonts w:ascii="Sail" w:eastAsia="Sail" w:hAnsi="Sail" w:cs="Sail"/>
        <w:color w:val="000000"/>
        <w:sz w:val="12"/>
        <w:szCs w:val="12"/>
      </w:rPr>
    </w:pPr>
  </w:p>
  <w:p w14:paraId="3EC45DB2" w14:textId="77777777" w:rsidR="0035068B" w:rsidRDefault="0035068B">
    <w:pPr>
      <w:pStyle w:val="LO-normal"/>
      <w:tabs>
        <w:tab w:val="center" w:pos="4819"/>
        <w:tab w:val="right" w:pos="9638"/>
      </w:tabs>
      <w:spacing w:before="60"/>
      <w:jc w:val="center"/>
      <w:rPr>
        <w:rFonts w:ascii="Sail" w:eastAsia="Sail" w:hAnsi="Sail" w:cs="Sail"/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7110F" w14:textId="77777777" w:rsidR="00B16F5B" w:rsidRDefault="00B16F5B">
      <w:r>
        <w:separator/>
      </w:r>
    </w:p>
  </w:footnote>
  <w:footnote w:type="continuationSeparator" w:id="0">
    <w:p w14:paraId="6BE5589F" w14:textId="77777777" w:rsidR="00B16F5B" w:rsidRDefault="00B16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A6439" w14:textId="77777777" w:rsidR="0035068B" w:rsidRDefault="00695288">
    <w:pPr>
      <w:pStyle w:val="LO-normal"/>
      <w:tabs>
        <w:tab w:val="center" w:pos="4819"/>
        <w:tab w:val="right" w:pos="9638"/>
      </w:tabs>
      <w:jc w:val="center"/>
      <w:rPr>
        <w:rFonts w:ascii="Garamond" w:eastAsia="Garamond" w:hAnsi="Garamond" w:cs="Garamond"/>
        <w:color w:val="000000"/>
        <w:sz w:val="24"/>
        <w:szCs w:val="24"/>
      </w:rPr>
    </w:pPr>
    <w:bookmarkStart w:id="1" w:name="_30j0zll"/>
    <w:bookmarkEnd w:id="1"/>
    <w:r>
      <w:rPr>
        <w:noProof/>
      </w:rPr>
      <w:drawing>
        <wp:inline distT="0" distB="0" distL="0" distR="0" wp14:anchorId="6F33A138" wp14:editId="2ABCCB85">
          <wp:extent cx="1081405" cy="681355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81405" cy="6813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B3E0DC" w14:textId="77777777" w:rsidR="0035068B" w:rsidRDefault="0035068B">
    <w:pPr>
      <w:pStyle w:val="LO-normal"/>
      <w:tabs>
        <w:tab w:val="center" w:pos="4819"/>
        <w:tab w:val="right" w:pos="9638"/>
      </w:tabs>
      <w:rPr>
        <w:rFonts w:ascii="Garamond" w:eastAsia="Garamond" w:hAnsi="Garamond" w:cs="Garamond"/>
        <w:color w:val="000000"/>
        <w:sz w:val="16"/>
        <w:szCs w:val="16"/>
      </w:rPr>
    </w:pPr>
  </w:p>
  <w:p w14:paraId="76C61F07" w14:textId="77777777" w:rsidR="0035068B" w:rsidRDefault="0035068B">
    <w:pPr>
      <w:pStyle w:val="LO-normal"/>
      <w:tabs>
        <w:tab w:val="center" w:pos="4819"/>
        <w:tab w:val="right" w:pos="9638"/>
      </w:tabs>
      <w:rPr>
        <w:rFonts w:ascii="Garamond" w:eastAsia="Garamond" w:hAnsi="Garamond" w:cs="Garamond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68B"/>
    <w:rsid w:val="000A3D97"/>
    <w:rsid w:val="001346E1"/>
    <w:rsid w:val="00151F6A"/>
    <w:rsid w:val="001764B9"/>
    <w:rsid w:val="002E46B1"/>
    <w:rsid w:val="0035068B"/>
    <w:rsid w:val="005215C3"/>
    <w:rsid w:val="005F6076"/>
    <w:rsid w:val="00695288"/>
    <w:rsid w:val="00731FBA"/>
    <w:rsid w:val="00822B9E"/>
    <w:rsid w:val="0093779D"/>
    <w:rsid w:val="00A74C78"/>
    <w:rsid w:val="00AD5583"/>
    <w:rsid w:val="00AE5D79"/>
    <w:rsid w:val="00B10797"/>
    <w:rsid w:val="00B1411B"/>
    <w:rsid w:val="00B16F5B"/>
    <w:rsid w:val="00C44CDC"/>
    <w:rsid w:val="00C518DB"/>
    <w:rsid w:val="00D31E1C"/>
    <w:rsid w:val="00DA575D"/>
    <w:rsid w:val="00DA73A3"/>
    <w:rsid w:val="00E70C4A"/>
    <w:rsid w:val="00FC1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F43D0"/>
  <w15:docId w15:val="{F36B7DFB-CEB8-43B3-BBF1-683595E1D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LO-normal"/>
    <w:next w:val="LO-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LO-normal"/>
    <w:next w:val="LO-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color w:val="000080"/>
      <w:u w:val="single"/>
    </w:rPr>
  </w:style>
  <w:style w:type="paragraph" w:styleId="Titolo">
    <w:name w:val="Title"/>
    <w:basedOn w:val="LO-normal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LO-normal">
    <w:name w:val="LO-normal"/>
    <w:qFormat/>
  </w:style>
  <w:style w:type="paragraph" w:styleId="Sottotito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Intestazioneepidipagina"/>
  </w:style>
  <w:style w:type="paragraph" w:styleId="Pidipagina">
    <w:name w:val="footer"/>
    <w:basedOn w:val="Intestazioneepidipagina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E70C4A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A74C7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2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ena.it/" TargetMode="External"/><Relationship Id="rId1" Type="http://schemas.openxmlformats.org/officeDocument/2006/relationships/hyperlink" Target="mailto:ufficio.stampa@arenadivero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Finetto</dc:creator>
  <dc:description/>
  <cp:lastModifiedBy>Stefania Finetto</cp:lastModifiedBy>
  <cp:revision>8</cp:revision>
  <cp:lastPrinted>2024-03-14T15:53:00Z</cp:lastPrinted>
  <dcterms:created xsi:type="dcterms:W3CDTF">2024-03-14T15:42:00Z</dcterms:created>
  <dcterms:modified xsi:type="dcterms:W3CDTF">2024-03-15T12:00:00Z</dcterms:modified>
  <dc:language>it-IT</dc:language>
</cp:coreProperties>
</file>