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AF93" w14:textId="47F49AB9" w:rsidR="00D912AC" w:rsidRDefault="000C76A2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Ufficio Stampa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05/03/2024</w:t>
      </w:r>
    </w:p>
    <w:p w14:paraId="44A96E9F" w14:textId="77777777" w:rsidR="00D912AC" w:rsidRDefault="00D912AC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jc w:val="center"/>
        <w:rPr>
          <w:color w:val="000000"/>
          <w:sz w:val="22"/>
          <w:szCs w:val="22"/>
        </w:rPr>
      </w:pPr>
    </w:p>
    <w:p w14:paraId="3305A9E5" w14:textId="77777777" w:rsidR="00D912AC" w:rsidRDefault="00D912AC">
      <w:pPr>
        <w:pStyle w:val="LO-normal"/>
        <w:jc w:val="both"/>
        <w:rPr>
          <w:color w:val="000000"/>
          <w:sz w:val="36"/>
          <w:szCs w:val="36"/>
        </w:rPr>
      </w:pPr>
    </w:p>
    <w:p w14:paraId="3A8B3F87" w14:textId="77777777" w:rsidR="000C76A2" w:rsidRPr="000C76A2" w:rsidRDefault="000C76A2" w:rsidP="000C76A2">
      <w:pPr>
        <w:pStyle w:val="NormaleWeb"/>
        <w:shd w:val="clear" w:color="auto" w:fill="FFFFFF"/>
        <w:spacing w:before="0" w:beforeAutospacing="0" w:after="390" w:afterAutospacing="0"/>
        <w:jc w:val="center"/>
        <w:rPr>
          <w:rFonts w:asciiTheme="majorHAnsi" w:hAnsiTheme="majorHAnsi" w:cstheme="majorHAnsi"/>
          <w:b/>
          <w:bCs/>
          <w:color w:val="222222"/>
          <w:sz w:val="28"/>
          <w:szCs w:val="28"/>
        </w:rPr>
      </w:pPr>
      <w:r w:rsidRPr="000C76A2">
        <w:rPr>
          <w:rFonts w:asciiTheme="majorHAnsi" w:hAnsiTheme="majorHAnsi" w:cstheme="majorHAnsi"/>
          <w:b/>
          <w:bCs/>
          <w:color w:val="222222"/>
          <w:sz w:val="28"/>
          <w:szCs w:val="28"/>
        </w:rPr>
        <w:t>BERLINO, FONDAZIONE ARENA A ITB 2024</w:t>
      </w:r>
      <w:r w:rsidRPr="000C76A2">
        <w:rPr>
          <w:rFonts w:asciiTheme="majorHAnsi" w:hAnsiTheme="majorHAnsi" w:cstheme="majorHAnsi"/>
          <w:b/>
          <w:bCs/>
          <w:color w:val="222222"/>
          <w:sz w:val="28"/>
          <w:szCs w:val="28"/>
        </w:rPr>
        <w:br/>
      </w:r>
      <w:r w:rsidRPr="000C76A2">
        <w:rPr>
          <w:rFonts w:asciiTheme="majorHAnsi" w:hAnsiTheme="majorHAnsi" w:cstheme="majorHAnsi"/>
          <w:b/>
          <w:bCs/>
          <w:color w:val="222222"/>
        </w:rPr>
        <w:t>LA BORSA INTERNAZIONALE DEL TURISMO APRE OMAGGIANDO IL CANTO LIRICO ITALIANO</w:t>
      </w:r>
    </w:p>
    <w:p w14:paraId="0B10F62A" w14:textId="77777777" w:rsidR="000C76A2" w:rsidRPr="000C76A2" w:rsidRDefault="000C76A2" w:rsidP="000C76A2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ajorHAnsi"/>
          <w:color w:val="222222"/>
        </w:rPr>
      </w:pPr>
      <w:r w:rsidRPr="000C76A2">
        <w:rPr>
          <w:rFonts w:asciiTheme="majorHAnsi" w:hAnsiTheme="majorHAnsi" w:cstheme="majorHAnsi"/>
          <w:color w:val="222222"/>
        </w:rPr>
        <w:t xml:space="preserve">Si scaldano i motori del 101° Arena Opera Festival. Dopo Madrid e Monaco, </w:t>
      </w:r>
      <w:r w:rsidRPr="000C76A2">
        <w:rPr>
          <w:rFonts w:asciiTheme="majorHAnsi" w:hAnsiTheme="majorHAnsi" w:cstheme="majorHAnsi"/>
          <w:b/>
          <w:bCs/>
          <w:color w:val="222222"/>
        </w:rPr>
        <w:t>Fondazione Arena</w:t>
      </w:r>
      <w:r w:rsidRPr="000C76A2">
        <w:rPr>
          <w:rFonts w:asciiTheme="majorHAnsi" w:hAnsiTheme="majorHAnsi" w:cstheme="majorHAnsi"/>
          <w:color w:val="222222"/>
        </w:rPr>
        <w:t xml:space="preserve"> porta a </w:t>
      </w:r>
      <w:r w:rsidRPr="000C76A2">
        <w:rPr>
          <w:rFonts w:asciiTheme="majorHAnsi" w:hAnsiTheme="majorHAnsi" w:cstheme="majorHAnsi"/>
          <w:b/>
          <w:bCs/>
          <w:color w:val="222222"/>
        </w:rPr>
        <w:t>Berlino</w:t>
      </w:r>
      <w:r w:rsidRPr="000C76A2">
        <w:rPr>
          <w:rFonts w:asciiTheme="majorHAnsi" w:hAnsiTheme="majorHAnsi" w:cstheme="majorHAnsi"/>
          <w:color w:val="222222"/>
        </w:rPr>
        <w:t xml:space="preserve"> la Pratica del Canto lirico in Italia, patrimonio dell’Unesco, e presenta la nuova stagione a </w:t>
      </w:r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>ITB 2024, </w:t>
      </w:r>
      <w:r w:rsidRPr="000C76A2">
        <w:rPr>
          <w:rFonts w:asciiTheme="majorHAnsi" w:hAnsiTheme="majorHAnsi" w:cstheme="majorHAnsi"/>
          <w:color w:val="222222"/>
        </w:rPr>
        <w:t>la borsa internazionale del turismo, considerata la fiera di settore più importante al mondo.</w:t>
      </w:r>
    </w:p>
    <w:p w14:paraId="24C05937" w14:textId="77777777" w:rsidR="000C76A2" w:rsidRPr="000C76A2" w:rsidRDefault="000C76A2" w:rsidP="000C76A2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ajorHAnsi"/>
          <w:color w:val="222222"/>
        </w:rPr>
      </w:pPr>
      <w:r w:rsidRPr="000C76A2">
        <w:rPr>
          <w:rFonts w:asciiTheme="majorHAnsi" w:hAnsiTheme="majorHAnsi" w:cstheme="majorHAnsi"/>
          <w:color w:val="222222"/>
        </w:rPr>
        <w:t xml:space="preserve">Ieri sera, ad aprire la tre giorni di expo, l’evento organizzato da Regione Veneto e Regione Emilia-Romagna all’Ambasciata d’Italia di Berlino, serata promossa da </w:t>
      </w:r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>ENIT</w:t>
      </w:r>
      <w:r w:rsidRPr="000C76A2">
        <w:rPr>
          <w:rStyle w:val="Enfasigrassetto"/>
          <w:rFonts w:asciiTheme="majorHAnsi" w:eastAsiaTheme="majorEastAsia" w:hAnsiTheme="majorHAnsi" w:cstheme="majorHAnsi"/>
          <w:b w:val="0"/>
          <w:bCs w:val="0"/>
          <w:color w:val="222222"/>
        </w:rPr>
        <w:t xml:space="preserve"> Italia</w:t>
      </w:r>
      <w:r w:rsidRPr="000C76A2">
        <w:rPr>
          <w:rFonts w:asciiTheme="majorHAnsi" w:hAnsiTheme="majorHAnsi" w:cstheme="majorHAnsi"/>
          <w:color w:val="222222"/>
        </w:rPr>
        <w:t>.</w:t>
      </w:r>
    </w:p>
    <w:p w14:paraId="022B500D" w14:textId="69BE58A4" w:rsidR="000C76A2" w:rsidRDefault="000C76A2" w:rsidP="000C76A2">
      <w:pPr>
        <w:jc w:val="both"/>
        <w:rPr>
          <w:rFonts w:asciiTheme="majorHAnsi" w:hAnsiTheme="majorHAnsi" w:cstheme="majorHAnsi"/>
          <w:color w:val="222222"/>
          <w:sz w:val="24"/>
          <w:szCs w:val="24"/>
        </w:rPr>
      </w:pPr>
      <w:r w:rsidRPr="000C76A2">
        <w:rPr>
          <w:rFonts w:asciiTheme="majorHAnsi" w:hAnsiTheme="majorHAnsi" w:cstheme="majorHAnsi"/>
          <w:color w:val="222222"/>
          <w:sz w:val="24"/>
          <w:szCs w:val="24"/>
        </w:rPr>
        <w:t xml:space="preserve">Due eccellenze sullo stesso palcoscenico. </w:t>
      </w:r>
      <w:r w:rsidRPr="000C76A2">
        <w:rPr>
          <w:rFonts w:asciiTheme="majorHAnsi" w:hAnsiTheme="majorHAnsi" w:cstheme="majorHAnsi"/>
          <w:b/>
          <w:bCs/>
          <w:color w:val="222222"/>
          <w:sz w:val="24"/>
          <w:szCs w:val="24"/>
        </w:rPr>
        <w:t>Fondazione Arena</w:t>
      </w:r>
      <w:r w:rsidRPr="000C76A2">
        <w:rPr>
          <w:rFonts w:asciiTheme="majorHAnsi" w:hAnsiTheme="majorHAnsi" w:cstheme="majorHAnsi"/>
          <w:color w:val="222222"/>
          <w:sz w:val="24"/>
          <w:szCs w:val="24"/>
        </w:rPr>
        <w:t xml:space="preserve"> con alcune delle più celebri arie tratte dalle opere di Puccini, eseguite dal soprano </w:t>
      </w:r>
      <w:r w:rsidRPr="000C76A2">
        <w:rPr>
          <w:rFonts w:asciiTheme="majorHAnsi" w:hAnsiTheme="majorHAnsi" w:cstheme="majorHAnsi"/>
          <w:b/>
          <w:sz w:val="24"/>
          <w:szCs w:val="24"/>
        </w:rPr>
        <w:t>Maria Agresta</w:t>
      </w:r>
      <w:r w:rsidRPr="000C76A2">
        <w:rPr>
          <w:rFonts w:asciiTheme="majorHAnsi" w:hAnsiTheme="majorHAnsi" w:cstheme="majorHAnsi"/>
          <w:sz w:val="24"/>
          <w:szCs w:val="24"/>
        </w:rPr>
        <w:t xml:space="preserve">, assieme al tenore </w:t>
      </w:r>
      <w:r w:rsidRPr="000C76A2">
        <w:rPr>
          <w:rFonts w:asciiTheme="majorHAnsi" w:hAnsiTheme="majorHAnsi" w:cstheme="majorHAnsi"/>
          <w:b/>
          <w:sz w:val="24"/>
          <w:szCs w:val="24"/>
        </w:rPr>
        <w:t xml:space="preserve">Ivan Magrì </w:t>
      </w:r>
      <w:r w:rsidRPr="000C76A2">
        <w:rPr>
          <w:rFonts w:asciiTheme="majorHAnsi" w:hAnsiTheme="majorHAnsi" w:cstheme="majorHAnsi"/>
          <w:bCs/>
          <w:sz w:val="24"/>
          <w:szCs w:val="24"/>
        </w:rPr>
        <w:t>e al maestro</w:t>
      </w:r>
      <w:r w:rsidRPr="000C76A2"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1" w:name="_Hlk159252750"/>
      <w:r w:rsidRPr="000C76A2">
        <w:rPr>
          <w:rFonts w:asciiTheme="majorHAnsi" w:hAnsiTheme="majorHAnsi" w:cstheme="majorHAnsi"/>
          <w:b/>
          <w:sz w:val="24"/>
          <w:szCs w:val="24"/>
        </w:rPr>
        <w:t>Federico Brunell</w:t>
      </w:r>
      <w:bookmarkEnd w:id="1"/>
      <w:r w:rsidRPr="000C76A2">
        <w:rPr>
          <w:rFonts w:asciiTheme="majorHAnsi" w:hAnsiTheme="majorHAnsi" w:cstheme="majorHAnsi"/>
          <w:b/>
          <w:sz w:val="24"/>
          <w:szCs w:val="24"/>
        </w:rPr>
        <w:t xml:space="preserve">o </w:t>
      </w:r>
      <w:r w:rsidRPr="000C76A2">
        <w:rPr>
          <w:rFonts w:asciiTheme="majorHAnsi" w:hAnsiTheme="majorHAnsi" w:cstheme="majorHAnsi"/>
          <w:bCs/>
          <w:sz w:val="24"/>
          <w:szCs w:val="24"/>
        </w:rPr>
        <w:t xml:space="preserve">al </w:t>
      </w:r>
      <w:r w:rsidRPr="000C76A2">
        <w:rPr>
          <w:rFonts w:asciiTheme="majorHAnsi" w:hAnsiTheme="majorHAnsi" w:cstheme="majorHAnsi"/>
          <w:sz w:val="24"/>
          <w:szCs w:val="24"/>
        </w:rPr>
        <w:t>pianoforte</w:t>
      </w:r>
      <w:r w:rsidRPr="000C76A2">
        <w:rPr>
          <w:rFonts w:asciiTheme="majorHAnsi" w:hAnsiTheme="majorHAnsi" w:cstheme="majorHAnsi"/>
          <w:color w:val="222222"/>
          <w:sz w:val="24"/>
          <w:szCs w:val="24"/>
        </w:rPr>
        <w:t xml:space="preserve">. Subito dopo </w:t>
      </w:r>
      <w:r w:rsidR="006446F2">
        <w:rPr>
          <w:rFonts w:asciiTheme="majorHAnsi" w:hAnsiTheme="majorHAnsi" w:cstheme="majorHAnsi"/>
          <w:color w:val="222222"/>
          <w:sz w:val="24"/>
          <w:szCs w:val="24"/>
        </w:rPr>
        <w:t xml:space="preserve">la </w:t>
      </w:r>
      <w:r w:rsidR="006446F2"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>Fondazione</w:t>
      </w:r>
      <w:r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 </w:t>
      </w:r>
      <w:r w:rsidRPr="000C76A2">
        <w:rPr>
          <w:rFonts w:asciiTheme="majorHAnsi" w:hAnsiTheme="majorHAnsi" w:cstheme="majorHAnsi"/>
          <w:b/>
          <w:bCs/>
          <w:color w:val="222222"/>
          <w:sz w:val="24"/>
          <w:szCs w:val="24"/>
        </w:rPr>
        <w:t>Teatro Regio di Parma</w:t>
      </w:r>
      <w:r w:rsidRPr="000C76A2">
        <w:rPr>
          <w:rFonts w:asciiTheme="majorHAnsi" w:hAnsiTheme="majorHAnsi" w:cstheme="majorHAnsi"/>
          <w:color w:val="222222"/>
          <w:sz w:val="24"/>
          <w:szCs w:val="24"/>
        </w:rPr>
        <w:t xml:space="preserve"> con </w:t>
      </w:r>
      <w:r w:rsidR="006446F2">
        <w:rPr>
          <w:rFonts w:asciiTheme="majorHAnsi" w:hAnsiTheme="majorHAnsi" w:cstheme="majorHAnsi"/>
          <w:color w:val="222222"/>
          <w:sz w:val="24"/>
          <w:szCs w:val="24"/>
        </w:rPr>
        <w:t xml:space="preserve">il soprano </w:t>
      </w:r>
      <w:r w:rsidR="006446F2"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>Alessia Panza</w:t>
      </w:r>
      <w:r w:rsidR="006446F2">
        <w:rPr>
          <w:rFonts w:asciiTheme="majorHAnsi" w:hAnsiTheme="majorHAnsi" w:cstheme="majorHAnsi"/>
          <w:color w:val="222222"/>
          <w:sz w:val="24"/>
          <w:szCs w:val="24"/>
        </w:rPr>
        <w:t xml:space="preserve">, il baritono </w:t>
      </w:r>
      <w:r w:rsidR="006446F2"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 xml:space="preserve">Fernando </w:t>
      </w:r>
      <w:proofErr w:type="spellStart"/>
      <w:r w:rsidR="006446F2"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>Cisneros</w:t>
      </w:r>
      <w:proofErr w:type="spellEnd"/>
      <w:r w:rsidR="006446F2">
        <w:rPr>
          <w:rFonts w:asciiTheme="majorHAnsi" w:hAnsiTheme="majorHAnsi" w:cstheme="majorHAnsi"/>
          <w:color w:val="222222"/>
          <w:sz w:val="24"/>
          <w:szCs w:val="24"/>
        </w:rPr>
        <w:t xml:space="preserve">, allievi dell’Accademia Verdiana, accompagnati al pianoforte da </w:t>
      </w:r>
      <w:r w:rsidR="006446F2" w:rsidRPr="006446F2">
        <w:rPr>
          <w:rFonts w:asciiTheme="majorHAnsi" w:hAnsiTheme="majorHAnsi" w:cstheme="majorHAnsi"/>
          <w:b/>
          <w:bCs/>
          <w:color w:val="222222"/>
          <w:sz w:val="24"/>
          <w:szCs w:val="24"/>
        </w:rPr>
        <w:t>Francesco Izzo</w:t>
      </w:r>
      <w:r w:rsidR="006446F2">
        <w:rPr>
          <w:rFonts w:asciiTheme="majorHAnsi" w:hAnsiTheme="majorHAnsi" w:cstheme="majorHAnsi"/>
          <w:color w:val="222222"/>
          <w:sz w:val="24"/>
          <w:szCs w:val="24"/>
        </w:rPr>
        <w:t xml:space="preserve"> per </w:t>
      </w:r>
      <w:r w:rsidRPr="000C76A2">
        <w:rPr>
          <w:rFonts w:asciiTheme="majorHAnsi" w:hAnsiTheme="majorHAnsi" w:cstheme="majorHAnsi"/>
          <w:color w:val="222222"/>
          <w:sz w:val="24"/>
          <w:szCs w:val="24"/>
        </w:rPr>
        <w:t xml:space="preserve">il concerto dedicato a Verdi. </w:t>
      </w:r>
    </w:p>
    <w:p w14:paraId="0BD75ABD" w14:textId="77777777" w:rsidR="000C76A2" w:rsidRPr="000C76A2" w:rsidRDefault="000C76A2" w:rsidP="000C76A2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2AAB79F" w14:textId="77777777" w:rsidR="000C76A2" w:rsidRPr="000C76A2" w:rsidRDefault="000C76A2" w:rsidP="000C76A2">
      <w:pPr>
        <w:pStyle w:val="NormaleWeb"/>
        <w:shd w:val="clear" w:color="auto" w:fill="FFFFFF"/>
        <w:spacing w:before="0" w:beforeAutospacing="0" w:after="390" w:afterAutospacing="0"/>
        <w:jc w:val="both"/>
        <w:rPr>
          <w:rFonts w:asciiTheme="majorHAnsi" w:hAnsiTheme="majorHAnsi" w:cstheme="majorHAnsi"/>
          <w:color w:val="222222"/>
        </w:rPr>
      </w:pPr>
      <w:r w:rsidRPr="000C76A2">
        <w:rPr>
          <w:rFonts w:asciiTheme="majorHAnsi" w:hAnsiTheme="majorHAnsi" w:cstheme="majorHAnsi"/>
          <w:color w:val="222222"/>
        </w:rPr>
        <w:t xml:space="preserve">Presenti il Ministro al Turismo </w:t>
      </w:r>
      <w:r w:rsidRPr="000C76A2">
        <w:rPr>
          <w:rFonts w:asciiTheme="majorHAnsi" w:hAnsiTheme="majorHAnsi" w:cstheme="majorHAnsi"/>
          <w:b/>
          <w:bCs/>
          <w:color w:val="222222"/>
        </w:rPr>
        <w:t>Daniele Santanchè</w:t>
      </w:r>
      <w:r w:rsidRPr="000C76A2">
        <w:rPr>
          <w:rFonts w:asciiTheme="majorHAnsi" w:hAnsiTheme="majorHAnsi" w:cstheme="majorHAnsi"/>
          <w:color w:val="222222"/>
        </w:rPr>
        <w:t xml:space="preserve">, il presidente della Regione </w:t>
      </w:r>
      <w:proofErr w:type="gramStart"/>
      <w:r w:rsidRPr="000C76A2">
        <w:rPr>
          <w:rFonts w:asciiTheme="majorHAnsi" w:hAnsiTheme="majorHAnsi" w:cstheme="majorHAnsi"/>
          <w:color w:val="222222"/>
        </w:rPr>
        <w:t>Emilia Romagna</w:t>
      </w:r>
      <w:proofErr w:type="gramEnd"/>
      <w:r w:rsidRPr="000C76A2">
        <w:rPr>
          <w:rFonts w:asciiTheme="majorHAnsi" w:hAnsiTheme="majorHAnsi" w:cstheme="majorHAnsi"/>
          <w:color w:val="222222"/>
        </w:rPr>
        <w:t> </w:t>
      </w:r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>Stefano Bonaccini</w:t>
      </w:r>
      <w:r w:rsidRPr="000C76A2">
        <w:rPr>
          <w:rFonts w:asciiTheme="majorHAnsi" w:hAnsiTheme="majorHAnsi" w:cstheme="majorHAnsi"/>
          <w:color w:val="222222"/>
        </w:rPr>
        <w:t xml:space="preserve">, l’assessore al Turismo della Regione Veneto </w:t>
      </w:r>
      <w:r w:rsidRPr="000C76A2">
        <w:rPr>
          <w:rFonts w:asciiTheme="majorHAnsi" w:hAnsiTheme="majorHAnsi" w:cstheme="majorHAnsi"/>
          <w:b/>
          <w:bCs/>
          <w:color w:val="222222"/>
        </w:rPr>
        <w:t xml:space="preserve">Federico </w:t>
      </w:r>
      <w:proofErr w:type="spellStart"/>
      <w:r w:rsidRPr="000C76A2">
        <w:rPr>
          <w:rFonts w:asciiTheme="majorHAnsi" w:hAnsiTheme="majorHAnsi" w:cstheme="majorHAnsi"/>
          <w:b/>
          <w:bCs/>
          <w:color w:val="222222"/>
        </w:rPr>
        <w:t>Caner</w:t>
      </w:r>
      <w:proofErr w:type="spellEnd"/>
      <w:r w:rsidRPr="000C76A2">
        <w:rPr>
          <w:rFonts w:asciiTheme="majorHAnsi" w:hAnsiTheme="majorHAnsi" w:cstheme="majorHAnsi"/>
          <w:color w:val="222222"/>
        </w:rPr>
        <w:t>, ospiti dell’ambasciatore d’Italia a Berlino </w:t>
      </w:r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>Armando Varricchio. Presente i</w:t>
      </w:r>
      <w:r w:rsidRPr="000C76A2">
        <w:rPr>
          <w:rFonts w:asciiTheme="majorHAnsi" w:hAnsiTheme="majorHAnsi" w:cstheme="majorHAnsi"/>
          <w:color w:val="222222"/>
        </w:rPr>
        <w:t>l Ceo ENIT, </w:t>
      </w:r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 xml:space="preserve">Ivana </w:t>
      </w:r>
      <w:proofErr w:type="spellStart"/>
      <w:r w:rsidRPr="000C76A2">
        <w:rPr>
          <w:rStyle w:val="Enfasigrassetto"/>
          <w:rFonts w:asciiTheme="majorHAnsi" w:eastAsiaTheme="majorEastAsia" w:hAnsiTheme="majorHAnsi" w:cstheme="majorHAnsi"/>
          <w:color w:val="222222"/>
        </w:rPr>
        <w:t>Jelinic</w:t>
      </w:r>
      <w:proofErr w:type="spellEnd"/>
      <w:r w:rsidRPr="000C76A2">
        <w:rPr>
          <w:rFonts w:asciiTheme="majorHAnsi" w:hAnsiTheme="majorHAnsi" w:cstheme="majorHAnsi"/>
          <w:color w:val="222222"/>
        </w:rPr>
        <w:t xml:space="preserve">, assieme al </w:t>
      </w:r>
      <w:proofErr w:type="gramStart"/>
      <w:r w:rsidRPr="000C76A2">
        <w:rPr>
          <w:rFonts w:asciiTheme="majorHAnsi" w:hAnsiTheme="majorHAnsi" w:cstheme="majorHAnsi"/>
          <w:color w:val="222222"/>
        </w:rPr>
        <w:t>neo presidente</w:t>
      </w:r>
      <w:proofErr w:type="gramEnd"/>
      <w:r w:rsidRPr="000C76A2">
        <w:rPr>
          <w:rFonts w:asciiTheme="majorHAnsi" w:hAnsiTheme="majorHAnsi" w:cstheme="majorHAnsi"/>
          <w:color w:val="222222"/>
        </w:rPr>
        <w:t xml:space="preserve"> Alessandra Priante, oltre a 250 giornalisti e </w:t>
      </w:r>
      <w:r w:rsidRPr="000C76A2">
        <w:rPr>
          <w:rStyle w:val="Enfasicorsivo"/>
          <w:rFonts w:asciiTheme="majorHAnsi" w:eastAsiaTheme="majorEastAsia" w:hAnsiTheme="majorHAnsi" w:cstheme="majorHAnsi"/>
          <w:i w:val="0"/>
          <w:iCs w:val="0"/>
          <w:color w:val="222222"/>
        </w:rPr>
        <w:t>tour operator</w:t>
      </w:r>
      <w:r w:rsidRPr="000C76A2">
        <w:rPr>
          <w:rFonts w:asciiTheme="majorHAnsi" w:hAnsiTheme="majorHAnsi" w:cstheme="majorHAnsi"/>
          <w:color w:val="222222"/>
        </w:rPr>
        <w:t> tedeschi e internazionali.</w:t>
      </w:r>
    </w:p>
    <w:p w14:paraId="1E5ADB0F" w14:textId="7EF1ED8E" w:rsidR="00D912AC" w:rsidRPr="000C76A2" w:rsidRDefault="000C76A2" w:rsidP="000C76A2">
      <w:pPr>
        <w:jc w:val="both"/>
        <w:rPr>
          <w:rFonts w:asciiTheme="majorHAnsi" w:hAnsiTheme="majorHAnsi" w:cstheme="majorHAnsi"/>
          <w:sz w:val="24"/>
          <w:szCs w:val="24"/>
        </w:rPr>
      </w:pPr>
      <w:r w:rsidRPr="000C76A2">
        <w:rPr>
          <w:rFonts w:asciiTheme="majorHAnsi" w:hAnsiTheme="majorHAnsi" w:cstheme="majorHAnsi"/>
          <w:sz w:val="24"/>
          <w:szCs w:val="24"/>
        </w:rPr>
        <w:t xml:space="preserve">ITB </w:t>
      </w:r>
      <w:proofErr w:type="spellStart"/>
      <w:r w:rsidRPr="000C76A2">
        <w:rPr>
          <w:rFonts w:asciiTheme="majorHAnsi" w:hAnsiTheme="majorHAnsi" w:cstheme="majorHAnsi"/>
          <w:sz w:val="24"/>
          <w:szCs w:val="24"/>
        </w:rPr>
        <w:t>Berlin</w:t>
      </w:r>
      <w:proofErr w:type="spellEnd"/>
      <w:r w:rsidRPr="000C76A2">
        <w:rPr>
          <w:rFonts w:asciiTheme="majorHAnsi" w:hAnsiTheme="majorHAnsi" w:cstheme="majorHAnsi"/>
          <w:sz w:val="24"/>
          <w:szCs w:val="24"/>
        </w:rPr>
        <w:t xml:space="preserve"> permetterà a Fondazione Arena di far conoscere i programmi 2024 e 2025 a oltre 24 mila partecipanti, professionisti attesi da 180 Paesi.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0C76A2">
        <w:rPr>
          <w:rFonts w:asciiTheme="majorHAnsi" w:hAnsiTheme="majorHAnsi" w:cstheme="majorHAnsi"/>
          <w:sz w:val="24"/>
          <w:szCs w:val="24"/>
        </w:rPr>
        <w:t>Nell’estate 2023, il 19% del pubblico areniano era tedesco. Ben 80 mila spettatori provenienti dalla Germania, la Nazione più presente al Festival in Arena seguita da Regno Unito, Austria, Svizzera, Francia e Stati Uniti.</w:t>
      </w:r>
    </w:p>
    <w:p w14:paraId="1E929748" w14:textId="77777777" w:rsidR="00D912AC" w:rsidRPr="000C76A2" w:rsidRDefault="00D912AC">
      <w:pPr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sectPr w:rsidR="00D912AC" w:rsidRPr="000C76A2">
      <w:headerReference w:type="default" r:id="rId6"/>
      <w:footerReference w:type="default" r:id="rId7"/>
      <w:pgSz w:w="11906" w:h="16838"/>
      <w:pgMar w:top="1417" w:right="1134" w:bottom="1134" w:left="1134" w:header="510" w:footer="274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5D4D2" w14:textId="77777777" w:rsidR="000C76A2" w:rsidRDefault="000C76A2">
      <w:r>
        <w:separator/>
      </w:r>
    </w:p>
  </w:endnote>
  <w:endnote w:type="continuationSeparator" w:id="0">
    <w:p w14:paraId="546BCCAB" w14:textId="77777777" w:rsidR="000C76A2" w:rsidRDefault="000C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i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6574" w14:textId="77777777" w:rsidR="00D912AC" w:rsidRDefault="00D912AC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4"/>
        <w:szCs w:val="24"/>
      </w:rPr>
    </w:pPr>
  </w:p>
  <w:p w14:paraId="25FBF85F" w14:textId="77777777" w:rsidR="00D912AC" w:rsidRDefault="000C76A2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  <w:r>
      <w:rPr>
        <w:rFonts w:ascii="Sail" w:eastAsia="Sail" w:hAnsi="Sail" w:cs="Sail"/>
        <w:color w:val="000000"/>
        <w:sz w:val="12"/>
        <w:szCs w:val="12"/>
      </w:rPr>
      <w:t xml:space="preserve">                                           </w:t>
    </w:r>
  </w:p>
  <w:p w14:paraId="4E741733" w14:textId="77777777" w:rsidR="00D912AC" w:rsidRDefault="000C76A2">
    <w:pPr>
      <w:pStyle w:val="LO-normal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 w14:paraId="56AACC54" w14:textId="77777777" w:rsidR="00D912AC" w:rsidRDefault="000C76A2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 w14:paraId="716D9352" w14:textId="77777777" w:rsidR="00D912AC" w:rsidRDefault="000C76A2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 w14:paraId="13B9A4B5" w14:textId="77777777" w:rsidR="00D912AC" w:rsidRDefault="006446F2">
    <w:pPr>
      <w:pStyle w:val="LO-normal"/>
      <w:jc w:val="center"/>
      <w:rPr>
        <w:color w:val="000000"/>
        <w:sz w:val="16"/>
        <w:szCs w:val="16"/>
      </w:rPr>
    </w:pPr>
    <w:hyperlink r:id="rId1">
      <w:r w:rsidR="000C76A2">
        <w:rPr>
          <w:color w:val="0000FF"/>
          <w:sz w:val="16"/>
          <w:szCs w:val="16"/>
          <w:u w:val="single"/>
        </w:rPr>
        <w:t>ufficio.stampa@arenadiverona.it</w:t>
      </w:r>
    </w:hyperlink>
    <w:r w:rsidR="000C76A2">
      <w:rPr>
        <w:color w:val="000000"/>
        <w:sz w:val="16"/>
        <w:szCs w:val="16"/>
      </w:rPr>
      <w:t xml:space="preserve"> – </w:t>
    </w:r>
    <w:hyperlink r:id="rId2">
      <w:r w:rsidR="000C76A2">
        <w:rPr>
          <w:color w:val="0000FF"/>
          <w:sz w:val="16"/>
          <w:szCs w:val="16"/>
          <w:u w:val="single"/>
        </w:rPr>
        <w:t>www.arena.it</w:t>
      </w:r>
    </w:hyperlink>
  </w:p>
  <w:p w14:paraId="53F0673B" w14:textId="77777777" w:rsidR="00D912AC" w:rsidRDefault="00D912AC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</w:p>
  <w:p w14:paraId="48B5141B" w14:textId="77777777" w:rsidR="00D912AC" w:rsidRDefault="00D912AC">
    <w:pPr>
      <w:pStyle w:val="LO-normal"/>
      <w:tabs>
        <w:tab w:val="center" w:pos="4819"/>
        <w:tab w:val="right" w:pos="9638"/>
      </w:tabs>
      <w:spacing w:before="60"/>
      <w:jc w:val="center"/>
      <w:rPr>
        <w:rFonts w:ascii="Sail" w:eastAsia="Sail" w:hAnsi="Sail" w:cs="Sai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6BCB" w14:textId="77777777" w:rsidR="000C76A2" w:rsidRDefault="000C76A2">
      <w:r>
        <w:separator/>
      </w:r>
    </w:p>
  </w:footnote>
  <w:footnote w:type="continuationSeparator" w:id="0">
    <w:p w14:paraId="556C4017" w14:textId="77777777" w:rsidR="000C76A2" w:rsidRDefault="000C7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FFCA4" w14:textId="77777777" w:rsidR="00D912AC" w:rsidRDefault="000C76A2">
    <w:pPr>
      <w:pStyle w:val="LO-normal"/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4"/>
        <w:szCs w:val="24"/>
      </w:rPr>
    </w:pPr>
    <w:bookmarkStart w:id="2" w:name="_30j0zll"/>
    <w:bookmarkEnd w:id="2"/>
    <w:r>
      <w:rPr>
        <w:noProof/>
      </w:rPr>
      <w:drawing>
        <wp:inline distT="0" distB="0" distL="0" distR="0" wp14:anchorId="6E0152DD" wp14:editId="43D4DAA0">
          <wp:extent cx="1081405" cy="6813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5BF49E" w14:textId="77777777" w:rsidR="00D912AC" w:rsidRDefault="00D912AC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16"/>
        <w:szCs w:val="16"/>
      </w:rPr>
    </w:pPr>
  </w:p>
  <w:p w14:paraId="34C457D2" w14:textId="77777777" w:rsidR="00D912AC" w:rsidRDefault="00D912AC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2AC"/>
    <w:rsid w:val="000C76A2"/>
    <w:rsid w:val="006446F2"/>
    <w:rsid w:val="00D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99FC"/>
  <w15:docId w15:val="{45796115-7981-4F83-8E06-F98561C9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0C76A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0C76A2"/>
    <w:rPr>
      <w:b/>
      <w:bCs/>
    </w:rPr>
  </w:style>
  <w:style w:type="character" w:styleId="Enfasicorsivo">
    <w:name w:val="Emphasis"/>
    <w:basedOn w:val="Carpredefinitoparagrafo"/>
    <w:uiPriority w:val="20"/>
    <w:qFormat/>
    <w:rsid w:val="000C76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Finetto</dc:creator>
  <dc:description/>
  <cp:lastModifiedBy>Stefania Finetto</cp:lastModifiedBy>
  <cp:revision>3</cp:revision>
  <cp:lastPrinted>2024-01-15T15:01:00Z</cp:lastPrinted>
  <dcterms:created xsi:type="dcterms:W3CDTF">2024-03-05T11:06:00Z</dcterms:created>
  <dcterms:modified xsi:type="dcterms:W3CDTF">2024-03-05T11:12:00Z</dcterms:modified>
  <dc:language>it-IT</dc:language>
</cp:coreProperties>
</file>