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E7" w:rsidRPr="00F54F06" w:rsidRDefault="00262AE7" w:rsidP="00F54F06"/>
    <w:p w:rsidR="004D61C0" w:rsidRDefault="00487123" w:rsidP="004D61C0">
      <w:pPr>
        <w:pStyle w:val="Titolo1"/>
        <w:spacing w:after="120" w:line="240" w:lineRule="auto"/>
        <w:jc w:val="center"/>
        <w:rPr>
          <w:sz w:val="24"/>
          <w:szCs w:val="24"/>
        </w:rPr>
      </w:pPr>
      <w:r w:rsidRPr="00E4282F">
        <w:rPr>
          <w:sz w:val="24"/>
          <w:szCs w:val="24"/>
        </w:rPr>
        <w:t>FONDAZIONE ARENA DI VERONA</w:t>
      </w:r>
    </w:p>
    <w:p w:rsidR="00262AE7" w:rsidRPr="00262AE7" w:rsidRDefault="00262AE7" w:rsidP="00262AE7"/>
    <w:p w:rsidR="00CD6762" w:rsidRPr="00E4282F" w:rsidRDefault="00CD6762" w:rsidP="0067037B">
      <w:pPr>
        <w:pStyle w:val="Rientrocorpodeltesto"/>
        <w:tabs>
          <w:tab w:val="left" w:pos="4680"/>
        </w:tabs>
        <w:spacing w:after="0"/>
        <w:ind w:left="0"/>
        <w:jc w:val="both"/>
        <w:rPr>
          <w:b/>
          <w:sz w:val="24"/>
          <w:szCs w:val="24"/>
        </w:rPr>
      </w:pPr>
    </w:p>
    <w:p w:rsidR="00A82160" w:rsidRDefault="005720A4" w:rsidP="00A82160">
      <w:pPr>
        <w:tabs>
          <w:tab w:val="left" w:pos="4680"/>
        </w:tabs>
        <w:jc w:val="center"/>
        <w:rPr>
          <w:b/>
          <w:bCs/>
          <w:sz w:val="24"/>
          <w:szCs w:val="24"/>
        </w:rPr>
      </w:pPr>
      <w:r w:rsidRPr="000572E5">
        <w:rPr>
          <w:b/>
          <w:bCs/>
          <w:sz w:val="24"/>
          <w:szCs w:val="24"/>
        </w:rPr>
        <w:t xml:space="preserve">PROCEDURA APERTA PER L’AGGIUDICAZIONE DEL SERVIZIO </w:t>
      </w:r>
      <w:r w:rsidR="0048513F" w:rsidRPr="000572E5">
        <w:rPr>
          <w:b/>
          <w:bCs/>
          <w:sz w:val="24"/>
          <w:szCs w:val="24"/>
        </w:rPr>
        <w:t xml:space="preserve">NOTTURNO </w:t>
      </w:r>
      <w:r w:rsidRPr="000572E5">
        <w:rPr>
          <w:b/>
          <w:bCs/>
          <w:sz w:val="24"/>
          <w:szCs w:val="24"/>
        </w:rPr>
        <w:t xml:space="preserve">DI SMONTAGGIO </w:t>
      </w:r>
      <w:r w:rsidR="0048513F" w:rsidRPr="000572E5">
        <w:rPr>
          <w:b/>
          <w:bCs/>
          <w:sz w:val="24"/>
          <w:szCs w:val="24"/>
        </w:rPr>
        <w:t>E MOVIMENTAZIONE DEGLI ALLESTIMENTI SCENICI IN</w:t>
      </w:r>
      <w:r w:rsidRPr="000572E5">
        <w:rPr>
          <w:b/>
          <w:bCs/>
          <w:sz w:val="24"/>
          <w:szCs w:val="24"/>
        </w:rPr>
        <w:t xml:space="preserve"> ARENA </w:t>
      </w:r>
      <w:r w:rsidR="002C7177" w:rsidRPr="000572E5">
        <w:rPr>
          <w:b/>
          <w:bCs/>
          <w:sz w:val="24"/>
          <w:szCs w:val="24"/>
        </w:rPr>
        <w:t xml:space="preserve">DAL </w:t>
      </w:r>
      <w:r w:rsidR="00A67006">
        <w:rPr>
          <w:b/>
          <w:bCs/>
          <w:sz w:val="24"/>
          <w:szCs w:val="24"/>
        </w:rPr>
        <w:t>2</w:t>
      </w:r>
      <w:r w:rsidR="00653ED8">
        <w:rPr>
          <w:b/>
          <w:bCs/>
          <w:sz w:val="24"/>
          <w:szCs w:val="24"/>
        </w:rPr>
        <w:t>1</w:t>
      </w:r>
      <w:r w:rsidR="002C7177" w:rsidRPr="000572E5">
        <w:rPr>
          <w:b/>
          <w:bCs/>
          <w:sz w:val="24"/>
          <w:szCs w:val="24"/>
        </w:rPr>
        <w:t>/06/201</w:t>
      </w:r>
      <w:r w:rsidR="00045FE7">
        <w:rPr>
          <w:b/>
          <w:bCs/>
          <w:sz w:val="24"/>
          <w:szCs w:val="24"/>
        </w:rPr>
        <w:t>8</w:t>
      </w:r>
      <w:r w:rsidR="002C7177" w:rsidRPr="000572E5">
        <w:rPr>
          <w:b/>
          <w:bCs/>
          <w:sz w:val="24"/>
          <w:szCs w:val="24"/>
        </w:rPr>
        <w:t xml:space="preserve"> AL </w:t>
      </w:r>
      <w:r w:rsidR="00045FE7">
        <w:rPr>
          <w:b/>
          <w:bCs/>
          <w:sz w:val="24"/>
          <w:szCs w:val="24"/>
        </w:rPr>
        <w:t>02</w:t>
      </w:r>
      <w:r w:rsidR="002C7177" w:rsidRPr="000572E5">
        <w:rPr>
          <w:b/>
          <w:bCs/>
          <w:sz w:val="24"/>
          <w:szCs w:val="24"/>
        </w:rPr>
        <w:t>/0</w:t>
      </w:r>
      <w:r w:rsidR="00045FE7">
        <w:rPr>
          <w:b/>
          <w:bCs/>
          <w:sz w:val="24"/>
          <w:szCs w:val="24"/>
        </w:rPr>
        <w:t>9</w:t>
      </w:r>
      <w:r w:rsidR="002C7177" w:rsidRPr="000572E5">
        <w:rPr>
          <w:b/>
          <w:bCs/>
          <w:sz w:val="24"/>
          <w:szCs w:val="24"/>
        </w:rPr>
        <w:t>/201</w:t>
      </w:r>
      <w:r w:rsidR="00045FE7">
        <w:rPr>
          <w:b/>
          <w:bCs/>
          <w:sz w:val="24"/>
          <w:szCs w:val="24"/>
        </w:rPr>
        <w:t>8</w:t>
      </w:r>
    </w:p>
    <w:p w:rsidR="00000272" w:rsidRPr="000572E5" w:rsidRDefault="005720A4" w:rsidP="00A82160">
      <w:pPr>
        <w:tabs>
          <w:tab w:val="left" w:pos="4680"/>
        </w:tabs>
        <w:jc w:val="center"/>
        <w:rPr>
          <w:b/>
          <w:sz w:val="24"/>
          <w:szCs w:val="24"/>
        </w:rPr>
      </w:pPr>
      <w:r w:rsidRPr="000572E5">
        <w:rPr>
          <w:b/>
          <w:bCs/>
          <w:sz w:val="24"/>
          <w:szCs w:val="24"/>
        </w:rPr>
        <w:t xml:space="preserve">(CIG. </w:t>
      </w:r>
      <w:r w:rsidR="00B05264" w:rsidRPr="00B05264">
        <w:rPr>
          <w:b/>
          <w:bCs/>
          <w:sz w:val="24"/>
          <w:szCs w:val="24"/>
        </w:rPr>
        <w:t>7485682434</w:t>
      </w:r>
      <w:r w:rsidRPr="000572E5">
        <w:rPr>
          <w:b/>
          <w:bCs/>
          <w:sz w:val="24"/>
          <w:szCs w:val="24"/>
        </w:rPr>
        <w:t>)</w:t>
      </w:r>
    </w:p>
    <w:p w:rsidR="004D61C0" w:rsidRPr="000572E5" w:rsidRDefault="004D61C0" w:rsidP="0067037B">
      <w:pPr>
        <w:pStyle w:val="Rientrocorpodeltesto"/>
        <w:tabs>
          <w:tab w:val="left" w:pos="4680"/>
        </w:tabs>
        <w:spacing w:after="0"/>
        <w:ind w:left="0"/>
        <w:jc w:val="both"/>
        <w:rPr>
          <w:b/>
          <w:sz w:val="24"/>
          <w:szCs w:val="24"/>
        </w:rPr>
      </w:pPr>
    </w:p>
    <w:p w:rsidR="00F54F06" w:rsidRPr="000572E5" w:rsidRDefault="00F54F06" w:rsidP="0067037B">
      <w:pPr>
        <w:pStyle w:val="Rientrocorpodeltesto"/>
        <w:tabs>
          <w:tab w:val="left" w:pos="4680"/>
        </w:tabs>
        <w:spacing w:after="0"/>
        <w:ind w:left="0"/>
        <w:jc w:val="both"/>
        <w:rPr>
          <w:b/>
          <w:sz w:val="24"/>
          <w:szCs w:val="24"/>
        </w:rPr>
      </w:pPr>
    </w:p>
    <w:p w:rsidR="00600410" w:rsidRPr="000572E5" w:rsidRDefault="00537B7B" w:rsidP="00834CBF">
      <w:pPr>
        <w:jc w:val="center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>DISCIPLINARE</w:t>
      </w:r>
    </w:p>
    <w:p w:rsidR="00F54F06" w:rsidRPr="000572E5" w:rsidRDefault="00F54F06" w:rsidP="00834CBF">
      <w:pPr>
        <w:jc w:val="center"/>
        <w:rPr>
          <w:b/>
          <w:sz w:val="24"/>
          <w:szCs w:val="24"/>
        </w:rPr>
      </w:pPr>
    </w:p>
    <w:p w:rsidR="00CD6762" w:rsidRPr="000572E5" w:rsidRDefault="00CD6762" w:rsidP="00600410">
      <w:pPr>
        <w:rPr>
          <w:sz w:val="24"/>
          <w:szCs w:val="24"/>
        </w:rPr>
      </w:pPr>
    </w:p>
    <w:p w:rsidR="00045FE7" w:rsidRPr="000572E5" w:rsidRDefault="00667A37" w:rsidP="00045FE7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572E5">
        <w:rPr>
          <w:b/>
          <w:sz w:val="24"/>
          <w:szCs w:val="24"/>
        </w:rPr>
        <w:t xml:space="preserve"> </w:t>
      </w:r>
      <w:r w:rsidR="00045FE7" w:rsidRPr="000572E5">
        <w:rPr>
          <w:b/>
          <w:sz w:val="24"/>
          <w:szCs w:val="24"/>
        </w:rPr>
        <w:t>AMMINISTRAZIONE AGGIUDICATRICE</w:t>
      </w:r>
    </w:p>
    <w:p w:rsidR="00045FE7" w:rsidRPr="000572E5" w:rsidRDefault="00045FE7" w:rsidP="00045FE7">
      <w:pPr>
        <w:pStyle w:val="Corpotesto"/>
        <w:spacing w:line="240" w:lineRule="auto"/>
        <w:ind w:left="426"/>
        <w:rPr>
          <w:sz w:val="24"/>
          <w:szCs w:val="24"/>
        </w:rPr>
      </w:pPr>
      <w:r w:rsidRPr="000572E5">
        <w:rPr>
          <w:b/>
          <w:sz w:val="24"/>
          <w:szCs w:val="24"/>
        </w:rPr>
        <w:t xml:space="preserve">Denominazione e indirizzo: </w:t>
      </w:r>
      <w:r w:rsidRPr="000572E5">
        <w:rPr>
          <w:sz w:val="24"/>
          <w:szCs w:val="24"/>
        </w:rPr>
        <w:t xml:space="preserve">Fondazione Arena di Verona, con sede in 37121 Verona (Italia), Via Roma n.7/d; sito internet </w:t>
      </w:r>
      <w:hyperlink r:id="rId9" w:history="1">
        <w:r w:rsidRPr="000572E5">
          <w:rPr>
            <w:rStyle w:val="Collegamentoipertestuale"/>
            <w:sz w:val="24"/>
            <w:szCs w:val="24"/>
          </w:rPr>
          <w:t>www.arena.it</w:t>
        </w:r>
      </w:hyperlink>
      <w:r w:rsidRPr="000572E5">
        <w:rPr>
          <w:sz w:val="24"/>
          <w:szCs w:val="24"/>
        </w:rPr>
        <w:t>; telefono 045</w:t>
      </w:r>
      <w:r>
        <w:rPr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8051924; e-mail </w:t>
      </w:r>
      <w:hyperlink r:id="rId10" w:history="1">
        <w:r w:rsidRPr="000572E5">
          <w:rPr>
            <w:rStyle w:val="Collegamentoipertestuale"/>
            <w:sz w:val="24"/>
            <w:szCs w:val="24"/>
          </w:rPr>
          <w:t>protocollo@arenadiverona.it</w:t>
        </w:r>
      </w:hyperlink>
      <w:r w:rsidRPr="000572E5">
        <w:rPr>
          <w:sz w:val="24"/>
          <w:szCs w:val="24"/>
        </w:rPr>
        <w:t xml:space="preserve">; PEC </w:t>
      </w:r>
      <w:hyperlink r:id="rId11" w:history="1">
        <w:r w:rsidRPr="000572E5">
          <w:rPr>
            <w:rStyle w:val="Collegamentoipertestuale"/>
            <w:sz w:val="24"/>
            <w:szCs w:val="24"/>
          </w:rPr>
          <w:t>arenadiverona@legalmail.it</w:t>
        </w:r>
      </w:hyperlink>
      <w:r w:rsidRPr="000572E5">
        <w:rPr>
          <w:rStyle w:val="Collegamentoipertestuale"/>
          <w:color w:val="auto"/>
          <w:sz w:val="24"/>
          <w:szCs w:val="24"/>
          <w:u w:val="none"/>
        </w:rPr>
        <w:t>.</w:t>
      </w:r>
    </w:p>
    <w:p w:rsidR="00045FE7" w:rsidRPr="000572E5" w:rsidRDefault="00045FE7" w:rsidP="00045FE7">
      <w:pPr>
        <w:pStyle w:val="Corpotesto"/>
        <w:spacing w:line="240" w:lineRule="auto"/>
        <w:ind w:left="426"/>
        <w:rPr>
          <w:sz w:val="24"/>
          <w:szCs w:val="24"/>
        </w:rPr>
      </w:pPr>
    </w:p>
    <w:p w:rsidR="00045FE7" w:rsidRPr="000572E5" w:rsidRDefault="00045FE7" w:rsidP="00045FE7">
      <w:pPr>
        <w:pStyle w:val="Corpotesto"/>
        <w:spacing w:line="240" w:lineRule="auto"/>
        <w:ind w:left="426"/>
        <w:rPr>
          <w:sz w:val="24"/>
          <w:szCs w:val="24"/>
        </w:rPr>
      </w:pPr>
      <w:r w:rsidRPr="000572E5">
        <w:rPr>
          <w:b/>
          <w:sz w:val="24"/>
          <w:szCs w:val="24"/>
        </w:rPr>
        <w:t>Informazioni e documentazione:</w:t>
      </w:r>
      <w:r>
        <w:rPr>
          <w:b/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il disciplinare e tutti gli allegati (ivi compreso il capitolato) sono reperibili sul sito internet: </w:t>
      </w:r>
      <w:hyperlink r:id="rId12" w:history="1">
        <w:r w:rsidRPr="000572E5">
          <w:rPr>
            <w:rStyle w:val="Collegamentoipertestuale"/>
            <w:sz w:val="24"/>
            <w:szCs w:val="24"/>
          </w:rPr>
          <w:t>www.arena.it</w:t>
        </w:r>
      </w:hyperlink>
      <w:r w:rsidRPr="000572E5">
        <w:rPr>
          <w:sz w:val="24"/>
          <w:szCs w:val="24"/>
        </w:rPr>
        <w:t>.</w:t>
      </w:r>
    </w:p>
    <w:p w:rsidR="00045FE7" w:rsidRPr="000572E5" w:rsidRDefault="00045FE7" w:rsidP="00045FE7">
      <w:pPr>
        <w:pStyle w:val="Corpotesto"/>
        <w:ind w:left="426"/>
        <w:rPr>
          <w:sz w:val="24"/>
          <w:szCs w:val="24"/>
        </w:rPr>
      </w:pPr>
      <w:r w:rsidRPr="000572E5">
        <w:rPr>
          <w:sz w:val="24"/>
          <w:szCs w:val="24"/>
        </w:rPr>
        <w:t xml:space="preserve">Ogni ulteriore informazione o documentazione concernente la gara può essere richiesta al Settore Acquisti e Logistica (tel.: 045 8051924 – e-mail: </w:t>
      </w:r>
      <w:hyperlink r:id="rId13" w:history="1">
        <w:r w:rsidRPr="000572E5">
          <w:rPr>
            <w:rStyle w:val="Collegamentoipertestuale"/>
            <w:sz w:val="24"/>
            <w:szCs w:val="24"/>
          </w:rPr>
          <w:t>ufficio.acquisti@arenadiverona.it</w:t>
        </w:r>
      </w:hyperlink>
      <w:r w:rsidRPr="000572E5">
        <w:rPr>
          <w:sz w:val="24"/>
          <w:szCs w:val="24"/>
        </w:rPr>
        <w:t>) dalle ore 09.00 alle ore 13.00 dal lunedì al venerdì, fino a</w:t>
      </w:r>
      <w:r>
        <w:rPr>
          <w:sz w:val="24"/>
          <w:szCs w:val="24"/>
        </w:rPr>
        <w:t>l</w:t>
      </w:r>
      <w:r w:rsidRPr="000572E5">
        <w:rPr>
          <w:sz w:val="24"/>
          <w:szCs w:val="24"/>
        </w:rPr>
        <w:t>l</w:t>
      </w:r>
      <w:r>
        <w:rPr>
          <w:sz w:val="24"/>
          <w:szCs w:val="24"/>
        </w:rPr>
        <w:t>’11 giugno 2018.</w:t>
      </w:r>
    </w:p>
    <w:p w:rsidR="00045FE7" w:rsidRDefault="00045FE7" w:rsidP="00045FE7">
      <w:pPr>
        <w:pStyle w:val="Corpotesto"/>
        <w:ind w:left="426"/>
        <w:rPr>
          <w:sz w:val="24"/>
          <w:szCs w:val="24"/>
        </w:rPr>
      </w:pPr>
      <w:r w:rsidRPr="000572E5">
        <w:rPr>
          <w:sz w:val="24"/>
          <w:szCs w:val="24"/>
        </w:rPr>
        <w:t>Per prendere visione dei luoghi oggetto dell’appalto</w:t>
      </w:r>
      <w:r>
        <w:rPr>
          <w:sz w:val="24"/>
          <w:szCs w:val="24"/>
        </w:rPr>
        <w:t xml:space="preserve"> nei giorni 23 e 31 maggio 2018</w:t>
      </w:r>
      <w:r w:rsidRPr="00BE36C3">
        <w:rPr>
          <w:sz w:val="24"/>
          <w:szCs w:val="24"/>
        </w:rPr>
        <w:t xml:space="preserve"> alle ore 10.00,</w:t>
      </w:r>
      <w:r w:rsidRPr="000572E5">
        <w:rPr>
          <w:sz w:val="24"/>
          <w:szCs w:val="24"/>
        </w:rPr>
        <w:t xml:space="preserve"> contattare</w:t>
      </w:r>
      <w:r>
        <w:rPr>
          <w:sz w:val="24"/>
          <w:szCs w:val="24"/>
        </w:rPr>
        <w:t xml:space="preserve"> </w:t>
      </w:r>
      <w:r w:rsidRPr="00045FE7">
        <w:rPr>
          <w:sz w:val="24"/>
          <w:szCs w:val="24"/>
        </w:rPr>
        <w:t>il Coordinatore dei magazzini e trasporti – Sig. Antonino Di Carlo, e-mail: antoninodicarlo@arenadiverona.it.</w:t>
      </w:r>
    </w:p>
    <w:p w:rsidR="00045FE7" w:rsidRDefault="00045FE7" w:rsidP="00045FE7">
      <w:pPr>
        <w:pStyle w:val="Corpotesto"/>
        <w:ind w:left="426"/>
        <w:rPr>
          <w:sz w:val="24"/>
          <w:szCs w:val="24"/>
        </w:rPr>
      </w:pPr>
      <w:r w:rsidRPr="00045FE7">
        <w:rPr>
          <w:sz w:val="24"/>
          <w:szCs w:val="24"/>
        </w:rPr>
        <w:t>I piani di montaggio e di sicurezza, potranno essere visionati presso l’Ufficio Sicurezza nei giorni 23 e 3</w:t>
      </w:r>
      <w:r w:rsidR="00A82160">
        <w:rPr>
          <w:sz w:val="24"/>
          <w:szCs w:val="24"/>
        </w:rPr>
        <w:t>1</w:t>
      </w:r>
      <w:r w:rsidRPr="00045FE7">
        <w:rPr>
          <w:sz w:val="24"/>
          <w:szCs w:val="24"/>
        </w:rPr>
        <w:t xml:space="preserve"> maggio 201</w:t>
      </w:r>
      <w:r w:rsidR="00A82160">
        <w:rPr>
          <w:sz w:val="24"/>
          <w:szCs w:val="24"/>
        </w:rPr>
        <w:t>8</w:t>
      </w:r>
      <w:r w:rsidRPr="00045FE7">
        <w:rPr>
          <w:sz w:val="24"/>
          <w:szCs w:val="24"/>
        </w:rPr>
        <w:t xml:space="preserve">. Per prenderne visione, contattare il Responsabile del Servizio di Prevenzione e Protezione l’Arch. </w:t>
      </w:r>
      <w:r w:rsidR="003C2EF8" w:rsidRPr="003C2EF8">
        <w:rPr>
          <w:sz w:val="24"/>
          <w:szCs w:val="24"/>
        </w:rPr>
        <w:t xml:space="preserve">l’Arch. Francesco Bozzini:  </w:t>
      </w:r>
      <w:proofErr w:type="spellStart"/>
      <w:r w:rsidR="003C2EF8" w:rsidRPr="003C2EF8">
        <w:rPr>
          <w:sz w:val="24"/>
          <w:szCs w:val="24"/>
        </w:rPr>
        <w:t>tel</w:t>
      </w:r>
      <w:proofErr w:type="spellEnd"/>
      <w:r w:rsidR="003C2EF8" w:rsidRPr="003C2EF8">
        <w:rPr>
          <w:sz w:val="24"/>
          <w:szCs w:val="24"/>
        </w:rPr>
        <w:t xml:space="preserve"> 045-8051969 -  e-m</w:t>
      </w:r>
      <w:r w:rsidR="003C2EF8">
        <w:rPr>
          <w:sz w:val="24"/>
          <w:szCs w:val="24"/>
        </w:rPr>
        <w:t>ail: sicurezza@arenadiverona.it</w:t>
      </w:r>
      <w:r w:rsidRPr="00045FE7">
        <w:rPr>
          <w:sz w:val="24"/>
          <w:szCs w:val="24"/>
        </w:rPr>
        <w:t>.</w:t>
      </w:r>
    </w:p>
    <w:p w:rsidR="00045FE7" w:rsidRDefault="00045FE7" w:rsidP="00045FE7">
      <w:pPr>
        <w:pStyle w:val="Corpotesto"/>
        <w:ind w:left="426"/>
        <w:rPr>
          <w:sz w:val="24"/>
          <w:szCs w:val="24"/>
        </w:rPr>
      </w:pPr>
    </w:p>
    <w:p w:rsidR="00045FE7" w:rsidRPr="000572E5" w:rsidRDefault="00045FE7" w:rsidP="00045FE7">
      <w:pPr>
        <w:pStyle w:val="Corpotesto"/>
        <w:ind w:left="426"/>
        <w:rPr>
          <w:sz w:val="24"/>
          <w:szCs w:val="24"/>
        </w:rPr>
      </w:pPr>
      <w:r w:rsidRPr="000572E5">
        <w:rPr>
          <w:sz w:val="24"/>
          <w:szCs w:val="24"/>
        </w:rPr>
        <w:t xml:space="preserve">Eventuali chiarimenti forniti per iscritto e/o precisazioni e/o rettifiche </w:t>
      </w:r>
      <w:r w:rsidRPr="00D3653C">
        <w:rPr>
          <w:sz w:val="24"/>
          <w:szCs w:val="24"/>
        </w:rPr>
        <w:t>e/o rinvii delle sedute pubbliche e altre comunicazioni (che possano interessa</w:t>
      </w:r>
      <w:r w:rsidRPr="000572E5">
        <w:rPr>
          <w:sz w:val="24"/>
          <w:szCs w:val="24"/>
        </w:rPr>
        <w:t xml:space="preserve">re tutti i partecipanti) </w:t>
      </w:r>
      <w:r>
        <w:rPr>
          <w:sz w:val="24"/>
          <w:szCs w:val="24"/>
        </w:rPr>
        <w:t xml:space="preserve">verranno pubblicati sul sito: </w:t>
      </w:r>
      <w:r w:rsidRPr="000572E5">
        <w:rPr>
          <w:sz w:val="24"/>
          <w:szCs w:val="24"/>
        </w:rPr>
        <w:t>è onere dei partecipanti consultare il sito prima di inviare il plico.</w:t>
      </w:r>
    </w:p>
    <w:p w:rsidR="00465C04" w:rsidRPr="000572E5" w:rsidRDefault="00465C04" w:rsidP="002540C0">
      <w:pPr>
        <w:pStyle w:val="Corpotesto"/>
        <w:ind w:left="426"/>
        <w:rPr>
          <w:sz w:val="24"/>
          <w:szCs w:val="24"/>
        </w:rPr>
      </w:pPr>
    </w:p>
    <w:p w:rsidR="00465C04" w:rsidRPr="000572E5" w:rsidRDefault="00465C04" w:rsidP="002540C0">
      <w:pPr>
        <w:pStyle w:val="Corpotesto"/>
        <w:ind w:left="426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>Tipo di amministrazione e attività principale</w:t>
      </w:r>
      <w:r w:rsidR="00DC4144" w:rsidRPr="000572E5">
        <w:rPr>
          <w:b/>
          <w:sz w:val="24"/>
          <w:szCs w:val="24"/>
        </w:rPr>
        <w:t xml:space="preserve"> svolta</w:t>
      </w:r>
      <w:r w:rsidRPr="000572E5">
        <w:rPr>
          <w:b/>
          <w:sz w:val="24"/>
          <w:szCs w:val="24"/>
        </w:rPr>
        <w:t>:</w:t>
      </w:r>
      <w:r w:rsidRPr="000572E5">
        <w:rPr>
          <w:sz w:val="24"/>
          <w:szCs w:val="24"/>
        </w:rPr>
        <w:t xml:space="preserve"> </w:t>
      </w:r>
      <w:r w:rsidR="00D05C5A" w:rsidRPr="000572E5">
        <w:rPr>
          <w:sz w:val="24"/>
          <w:szCs w:val="24"/>
        </w:rPr>
        <w:t xml:space="preserve">ai sensi del </w:t>
      </w:r>
      <w:proofErr w:type="spellStart"/>
      <w:r w:rsidR="00D05C5A" w:rsidRPr="000572E5">
        <w:rPr>
          <w:sz w:val="24"/>
          <w:szCs w:val="24"/>
        </w:rPr>
        <w:t>D.Lgs.</w:t>
      </w:r>
      <w:proofErr w:type="spellEnd"/>
      <w:r w:rsidR="00D05C5A" w:rsidRPr="000572E5">
        <w:rPr>
          <w:sz w:val="24"/>
          <w:szCs w:val="24"/>
        </w:rPr>
        <w:t xml:space="preserve"> 50/2016 (allegato IV), </w:t>
      </w:r>
      <w:r w:rsidRPr="000572E5">
        <w:rPr>
          <w:sz w:val="24"/>
          <w:szCs w:val="24"/>
        </w:rPr>
        <w:t>la Fondazione Arena di Verona</w:t>
      </w:r>
      <w:r w:rsidR="00985C79" w:rsidRPr="000572E5">
        <w:rPr>
          <w:sz w:val="24"/>
          <w:szCs w:val="24"/>
        </w:rPr>
        <w:t xml:space="preserve"> </w:t>
      </w:r>
      <w:r w:rsidR="00C104DD" w:rsidRPr="000572E5">
        <w:rPr>
          <w:sz w:val="24"/>
          <w:szCs w:val="24"/>
        </w:rPr>
        <w:t>è organismo</w:t>
      </w:r>
      <w:r w:rsidRPr="000572E5">
        <w:rPr>
          <w:sz w:val="24"/>
          <w:szCs w:val="24"/>
        </w:rPr>
        <w:t xml:space="preserve"> di diritto pubblico.</w:t>
      </w:r>
    </w:p>
    <w:p w:rsidR="00600410" w:rsidRPr="000572E5" w:rsidRDefault="00600410" w:rsidP="00600410">
      <w:pPr>
        <w:pStyle w:val="Corpotesto"/>
        <w:rPr>
          <w:sz w:val="24"/>
          <w:szCs w:val="24"/>
        </w:rPr>
      </w:pPr>
    </w:p>
    <w:p w:rsidR="00193C15" w:rsidRPr="000572E5" w:rsidRDefault="00600410" w:rsidP="00193C15">
      <w:pPr>
        <w:pStyle w:val="Corpotesto"/>
        <w:numPr>
          <w:ilvl w:val="1"/>
          <w:numId w:val="8"/>
        </w:numPr>
        <w:tabs>
          <w:tab w:val="clear" w:pos="1440"/>
          <w:tab w:val="num" w:pos="426"/>
        </w:tabs>
        <w:spacing w:line="240" w:lineRule="auto"/>
        <w:ind w:left="426" w:hanging="426"/>
        <w:rPr>
          <w:sz w:val="24"/>
          <w:szCs w:val="24"/>
        </w:rPr>
      </w:pPr>
      <w:r w:rsidRPr="000572E5">
        <w:rPr>
          <w:b/>
          <w:sz w:val="24"/>
          <w:szCs w:val="24"/>
        </w:rPr>
        <w:t>PROCEDURA DI GARA</w:t>
      </w:r>
      <w:r w:rsidRPr="000572E5">
        <w:rPr>
          <w:sz w:val="24"/>
          <w:szCs w:val="24"/>
        </w:rPr>
        <w:t xml:space="preserve">: </w:t>
      </w:r>
      <w:r w:rsidR="002F0559" w:rsidRPr="000572E5">
        <w:rPr>
          <w:sz w:val="24"/>
          <w:szCs w:val="24"/>
        </w:rPr>
        <w:t xml:space="preserve">procedura </w:t>
      </w:r>
      <w:r w:rsidR="00C104DD" w:rsidRPr="000572E5">
        <w:rPr>
          <w:sz w:val="24"/>
          <w:szCs w:val="24"/>
        </w:rPr>
        <w:t>aperta</w:t>
      </w:r>
      <w:r w:rsidR="00F230A4" w:rsidRPr="000572E5">
        <w:rPr>
          <w:sz w:val="24"/>
          <w:szCs w:val="24"/>
        </w:rPr>
        <w:t xml:space="preserve">, ai sensi dell’art. </w:t>
      </w:r>
      <w:r w:rsidR="00952445" w:rsidRPr="000572E5">
        <w:rPr>
          <w:sz w:val="24"/>
          <w:szCs w:val="24"/>
        </w:rPr>
        <w:t>60</w:t>
      </w:r>
      <w:r w:rsidR="00F230A4" w:rsidRPr="000572E5">
        <w:rPr>
          <w:sz w:val="24"/>
          <w:szCs w:val="24"/>
        </w:rPr>
        <w:t xml:space="preserve"> </w:t>
      </w:r>
      <w:proofErr w:type="spellStart"/>
      <w:r w:rsidR="00F230A4" w:rsidRPr="000572E5">
        <w:rPr>
          <w:sz w:val="24"/>
          <w:szCs w:val="24"/>
        </w:rPr>
        <w:t>D.Lgs.</w:t>
      </w:r>
      <w:proofErr w:type="spellEnd"/>
      <w:r w:rsidR="00F230A4" w:rsidRPr="000572E5">
        <w:rPr>
          <w:sz w:val="24"/>
          <w:szCs w:val="24"/>
        </w:rPr>
        <w:t xml:space="preserve"> 50/2016 </w:t>
      </w:r>
      <w:r w:rsidR="00834CBF" w:rsidRPr="000572E5">
        <w:rPr>
          <w:sz w:val="24"/>
          <w:szCs w:val="24"/>
        </w:rPr>
        <w:t>e del regolamento</w:t>
      </w:r>
      <w:r w:rsidR="00E040D1" w:rsidRPr="000572E5">
        <w:rPr>
          <w:sz w:val="24"/>
          <w:szCs w:val="24"/>
        </w:rPr>
        <w:t xml:space="preserve"> della </w:t>
      </w:r>
      <w:r w:rsidR="003E65A4" w:rsidRPr="000572E5">
        <w:rPr>
          <w:sz w:val="24"/>
          <w:szCs w:val="24"/>
        </w:rPr>
        <w:t>Fondazione Arena</w:t>
      </w:r>
      <w:r w:rsidR="004D61C0" w:rsidRPr="000572E5">
        <w:rPr>
          <w:sz w:val="24"/>
          <w:szCs w:val="24"/>
        </w:rPr>
        <w:t>.</w:t>
      </w:r>
    </w:p>
    <w:p w:rsidR="004D61C0" w:rsidRPr="000572E5" w:rsidRDefault="004D61C0" w:rsidP="004D61C0">
      <w:pPr>
        <w:pStyle w:val="Corpotesto"/>
        <w:spacing w:line="240" w:lineRule="auto"/>
        <w:ind w:left="426"/>
        <w:rPr>
          <w:sz w:val="24"/>
          <w:szCs w:val="24"/>
        </w:rPr>
      </w:pPr>
    </w:p>
    <w:p w:rsidR="004D61C0" w:rsidRPr="000572E5" w:rsidRDefault="00193C15" w:rsidP="004D61C0">
      <w:pPr>
        <w:pStyle w:val="Corpotesto"/>
        <w:numPr>
          <w:ilvl w:val="1"/>
          <w:numId w:val="8"/>
        </w:numPr>
        <w:tabs>
          <w:tab w:val="clear" w:pos="1440"/>
          <w:tab w:val="num" w:pos="426"/>
          <w:tab w:val="left" w:pos="2127"/>
        </w:tabs>
        <w:ind w:left="426" w:hanging="426"/>
        <w:rPr>
          <w:sz w:val="24"/>
          <w:szCs w:val="24"/>
        </w:rPr>
      </w:pPr>
      <w:r w:rsidRPr="000572E5">
        <w:rPr>
          <w:b/>
          <w:sz w:val="24"/>
          <w:szCs w:val="24"/>
        </w:rPr>
        <w:t>CRITERIO DI AGGIUDICAZIONE</w:t>
      </w:r>
      <w:r w:rsidRPr="000572E5">
        <w:rPr>
          <w:sz w:val="24"/>
          <w:szCs w:val="24"/>
        </w:rPr>
        <w:t xml:space="preserve">: </w:t>
      </w:r>
      <w:r w:rsidR="00AF1FFE" w:rsidRPr="000572E5">
        <w:rPr>
          <w:sz w:val="24"/>
          <w:szCs w:val="24"/>
        </w:rPr>
        <w:t>il contratto</w:t>
      </w:r>
      <w:r w:rsidR="0055088B" w:rsidRPr="000572E5">
        <w:rPr>
          <w:sz w:val="24"/>
          <w:szCs w:val="24"/>
        </w:rPr>
        <w:t xml:space="preserve"> verrà aggiudicat</w:t>
      </w:r>
      <w:r w:rsidR="002E0EEA" w:rsidRPr="000572E5">
        <w:rPr>
          <w:sz w:val="24"/>
          <w:szCs w:val="24"/>
        </w:rPr>
        <w:t>o</w:t>
      </w:r>
      <w:r w:rsidR="0055088B" w:rsidRPr="000572E5">
        <w:rPr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con </w:t>
      </w:r>
      <w:r w:rsidR="004D61C0" w:rsidRPr="000572E5">
        <w:rPr>
          <w:sz w:val="24"/>
          <w:szCs w:val="24"/>
        </w:rPr>
        <w:t>il criterio dell’offerta economicamente più vantaggiosa</w:t>
      </w:r>
      <w:r w:rsidR="002E0EEA" w:rsidRPr="000572E5">
        <w:rPr>
          <w:sz w:val="24"/>
          <w:szCs w:val="24"/>
        </w:rPr>
        <w:t>, ai sensi dell'art. 95, comma 3,</w:t>
      </w:r>
      <w:r w:rsidRPr="000572E5">
        <w:rPr>
          <w:sz w:val="24"/>
          <w:szCs w:val="24"/>
        </w:rPr>
        <w:t xml:space="preserve"> </w:t>
      </w:r>
      <w:proofErr w:type="spellStart"/>
      <w:r w:rsidRPr="000572E5">
        <w:rPr>
          <w:sz w:val="24"/>
          <w:szCs w:val="24"/>
        </w:rPr>
        <w:t>D.Lgs.</w:t>
      </w:r>
      <w:proofErr w:type="spellEnd"/>
      <w:r w:rsidRPr="000572E5">
        <w:rPr>
          <w:sz w:val="24"/>
          <w:szCs w:val="24"/>
        </w:rPr>
        <w:t xml:space="preserve"> 50/2016, </w:t>
      </w:r>
      <w:r w:rsidR="002E0EEA" w:rsidRPr="000572E5">
        <w:rPr>
          <w:sz w:val="24"/>
          <w:szCs w:val="24"/>
        </w:rPr>
        <w:t>sulla base de</w:t>
      </w:r>
      <w:r w:rsidR="0055088B" w:rsidRPr="000572E5">
        <w:rPr>
          <w:sz w:val="24"/>
          <w:szCs w:val="24"/>
        </w:rPr>
        <w:t xml:space="preserve">l miglior </w:t>
      </w:r>
      <w:r w:rsidR="004D61C0" w:rsidRPr="000572E5">
        <w:rPr>
          <w:sz w:val="24"/>
          <w:szCs w:val="24"/>
        </w:rPr>
        <w:t>rapporto qualità/prezzo.</w:t>
      </w:r>
    </w:p>
    <w:p w:rsidR="00600410" w:rsidRPr="000572E5" w:rsidRDefault="00600410" w:rsidP="00E4282F">
      <w:pPr>
        <w:pStyle w:val="Corpotesto"/>
        <w:tabs>
          <w:tab w:val="left" w:pos="2127"/>
        </w:tabs>
        <w:rPr>
          <w:sz w:val="24"/>
          <w:szCs w:val="24"/>
        </w:rPr>
      </w:pPr>
    </w:p>
    <w:p w:rsidR="00B572B0" w:rsidRPr="000572E5" w:rsidRDefault="00B572B0" w:rsidP="00B572B0">
      <w:pPr>
        <w:pStyle w:val="Paragrafoelenco"/>
        <w:spacing w:after="120"/>
        <w:ind w:left="426"/>
        <w:jc w:val="both"/>
        <w:rPr>
          <w:sz w:val="24"/>
          <w:szCs w:val="24"/>
        </w:rPr>
      </w:pPr>
      <w:r w:rsidRPr="000572E5">
        <w:rPr>
          <w:sz w:val="24"/>
          <w:szCs w:val="24"/>
        </w:rPr>
        <w:t xml:space="preserve">Il punteggio </w:t>
      </w:r>
      <w:r w:rsidRPr="000572E5">
        <w:rPr>
          <w:b/>
          <w:sz w:val="24"/>
          <w:szCs w:val="24"/>
        </w:rPr>
        <w:t>massimo</w:t>
      </w:r>
      <w:r w:rsidRPr="000572E5">
        <w:rPr>
          <w:sz w:val="24"/>
          <w:szCs w:val="24"/>
        </w:rPr>
        <w:t xml:space="preserve"> attribuibile per la qualità del</w:t>
      </w:r>
      <w:r w:rsidR="00793923" w:rsidRPr="000572E5">
        <w:rPr>
          <w:sz w:val="24"/>
          <w:szCs w:val="24"/>
        </w:rPr>
        <w:t xml:space="preserve"> servizio</w:t>
      </w:r>
      <w:r w:rsidRPr="000572E5">
        <w:rPr>
          <w:sz w:val="24"/>
          <w:szCs w:val="24"/>
        </w:rPr>
        <w:t xml:space="preserve"> è pari a</w:t>
      </w:r>
      <w:r w:rsidRPr="000572E5">
        <w:rPr>
          <w:b/>
          <w:sz w:val="24"/>
          <w:szCs w:val="24"/>
        </w:rPr>
        <w:t xml:space="preserve"> </w:t>
      </w:r>
      <w:r w:rsidR="005119E0">
        <w:rPr>
          <w:b/>
          <w:sz w:val="24"/>
          <w:szCs w:val="24"/>
        </w:rPr>
        <w:t>70</w:t>
      </w:r>
      <w:r w:rsidRPr="000572E5">
        <w:rPr>
          <w:b/>
          <w:sz w:val="24"/>
          <w:szCs w:val="24"/>
        </w:rPr>
        <w:t xml:space="preserve"> (</w:t>
      </w:r>
      <w:r w:rsidR="005119E0">
        <w:rPr>
          <w:b/>
          <w:sz w:val="24"/>
          <w:szCs w:val="24"/>
        </w:rPr>
        <w:t>settanta</w:t>
      </w:r>
      <w:r w:rsidRPr="000572E5">
        <w:rPr>
          <w:b/>
          <w:sz w:val="24"/>
          <w:szCs w:val="24"/>
        </w:rPr>
        <w:t>) punti</w:t>
      </w:r>
      <w:r w:rsidR="000A7566">
        <w:rPr>
          <w:b/>
          <w:sz w:val="24"/>
          <w:szCs w:val="24"/>
        </w:rPr>
        <w:t xml:space="preserve">. </w:t>
      </w:r>
    </w:p>
    <w:p w:rsidR="00B572B0" w:rsidRDefault="00B572B0" w:rsidP="00B572B0">
      <w:pPr>
        <w:pStyle w:val="Paragrafoelenco"/>
        <w:spacing w:after="120"/>
        <w:ind w:left="426"/>
        <w:jc w:val="both"/>
        <w:rPr>
          <w:b/>
          <w:sz w:val="24"/>
          <w:szCs w:val="24"/>
        </w:rPr>
      </w:pPr>
      <w:r w:rsidRPr="000572E5">
        <w:rPr>
          <w:sz w:val="24"/>
          <w:szCs w:val="24"/>
        </w:rPr>
        <w:t xml:space="preserve">Il punteggio </w:t>
      </w:r>
      <w:r w:rsidRPr="000572E5">
        <w:rPr>
          <w:b/>
          <w:sz w:val="24"/>
          <w:szCs w:val="24"/>
        </w:rPr>
        <w:t>massimo</w:t>
      </w:r>
      <w:r w:rsidRPr="000572E5">
        <w:rPr>
          <w:sz w:val="24"/>
          <w:szCs w:val="24"/>
        </w:rPr>
        <w:t xml:space="preserve"> attribuibile per il prezzo è pari a </w:t>
      </w:r>
      <w:r w:rsidR="005119E0" w:rsidRPr="003B3F53">
        <w:rPr>
          <w:b/>
          <w:sz w:val="24"/>
          <w:szCs w:val="24"/>
        </w:rPr>
        <w:t>3</w:t>
      </w:r>
      <w:r w:rsidRPr="003B3F53">
        <w:rPr>
          <w:b/>
          <w:sz w:val="24"/>
          <w:szCs w:val="24"/>
        </w:rPr>
        <w:t>0</w:t>
      </w:r>
      <w:r w:rsidRPr="000572E5">
        <w:rPr>
          <w:b/>
          <w:sz w:val="24"/>
          <w:szCs w:val="24"/>
        </w:rPr>
        <w:t xml:space="preserve"> (</w:t>
      </w:r>
      <w:r w:rsidR="005119E0">
        <w:rPr>
          <w:b/>
          <w:sz w:val="24"/>
          <w:szCs w:val="24"/>
        </w:rPr>
        <w:t>trenta</w:t>
      </w:r>
      <w:r w:rsidRPr="000572E5">
        <w:rPr>
          <w:b/>
          <w:sz w:val="24"/>
          <w:szCs w:val="24"/>
        </w:rPr>
        <w:t>) punti.</w:t>
      </w:r>
    </w:p>
    <w:p w:rsidR="00D90910" w:rsidRPr="000572E5" w:rsidRDefault="00D90910" w:rsidP="00B572B0">
      <w:pPr>
        <w:pStyle w:val="Paragrafoelenco"/>
        <w:spacing w:after="120"/>
        <w:ind w:left="426"/>
        <w:jc w:val="both"/>
        <w:rPr>
          <w:b/>
          <w:sz w:val="24"/>
          <w:szCs w:val="24"/>
        </w:rPr>
      </w:pPr>
    </w:p>
    <w:p w:rsidR="00F54F06" w:rsidRPr="003B3F53" w:rsidRDefault="003B3F53" w:rsidP="00B572B0">
      <w:pPr>
        <w:pStyle w:val="Paragrafoelenco"/>
        <w:spacing w:after="120"/>
        <w:ind w:left="426"/>
        <w:jc w:val="both"/>
        <w:rPr>
          <w:sz w:val="24"/>
          <w:szCs w:val="24"/>
        </w:rPr>
      </w:pPr>
      <w:r w:rsidRPr="00D3653C">
        <w:rPr>
          <w:sz w:val="24"/>
          <w:szCs w:val="24"/>
        </w:rPr>
        <w:t xml:space="preserve">I punteggi verranno attribuiti in base agli elementi </w:t>
      </w:r>
      <w:r w:rsidR="000A0331" w:rsidRPr="00D3653C">
        <w:rPr>
          <w:sz w:val="24"/>
          <w:szCs w:val="24"/>
        </w:rPr>
        <w:t>di valutazione</w:t>
      </w:r>
      <w:r w:rsidRPr="00D3653C">
        <w:rPr>
          <w:sz w:val="24"/>
          <w:szCs w:val="24"/>
        </w:rPr>
        <w:t xml:space="preserve"> di</w:t>
      </w:r>
      <w:r w:rsidR="000A0331" w:rsidRPr="00D3653C">
        <w:rPr>
          <w:sz w:val="24"/>
          <w:szCs w:val="24"/>
        </w:rPr>
        <w:t xml:space="preserve"> </w:t>
      </w:r>
      <w:r w:rsidRPr="00D3653C">
        <w:rPr>
          <w:sz w:val="24"/>
          <w:szCs w:val="24"/>
        </w:rPr>
        <w:t>seguito specificati.</w:t>
      </w:r>
    </w:p>
    <w:p w:rsidR="00F54F06" w:rsidRPr="000572E5" w:rsidRDefault="00F54F06" w:rsidP="00B572B0">
      <w:pPr>
        <w:pStyle w:val="Paragrafoelenco"/>
        <w:spacing w:after="120"/>
        <w:ind w:left="426"/>
        <w:jc w:val="both"/>
        <w:rPr>
          <w:sz w:val="24"/>
          <w:szCs w:val="24"/>
        </w:rPr>
      </w:pPr>
    </w:p>
    <w:p w:rsidR="007D4BBD" w:rsidRDefault="007D4BBD" w:rsidP="00D75113">
      <w:pPr>
        <w:pStyle w:val="Corpodeltesto2"/>
        <w:numPr>
          <w:ilvl w:val="0"/>
          <w:numId w:val="32"/>
        </w:numPr>
        <w:spacing w:after="120"/>
        <w:rPr>
          <w:szCs w:val="24"/>
        </w:rPr>
      </w:pPr>
      <w:r w:rsidRPr="000572E5">
        <w:rPr>
          <w:szCs w:val="24"/>
        </w:rPr>
        <w:lastRenderedPageBreak/>
        <w:t>DETERMINAZIONE DEL PUNTEGGIO RELATIVO ALLA QUALIT</w:t>
      </w:r>
      <w:r w:rsidR="002E0EEA" w:rsidRPr="000572E5">
        <w:rPr>
          <w:szCs w:val="24"/>
        </w:rPr>
        <w:t>À</w:t>
      </w:r>
      <w:r w:rsidRPr="000572E5">
        <w:rPr>
          <w:szCs w:val="24"/>
        </w:rPr>
        <w:t xml:space="preserve"> DEL</w:t>
      </w:r>
      <w:r w:rsidR="001C1478" w:rsidRPr="000572E5">
        <w:rPr>
          <w:szCs w:val="24"/>
        </w:rPr>
        <w:t xml:space="preserve"> </w:t>
      </w:r>
      <w:r w:rsidRPr="000572E5">
        <w:rPr>
          <w:szCs w:val="24"/>
        </w:rPr>
        <w:t>SERVIZIO:</w:t>
      </w:r>
    </w:p>
    <w:tbl>
      <w:tblPr>
        <w:tblStyle w:val="Grigliatabella"/>
        <w:tblW w:w="0" w:type="auto"/>
        <w:tblInd w:w="780" w:type="dxa"/>
        <w:tblLook w:val="04A0" w:firstRow="1" w:lastRow="0" w:firstColumn="1" w:lastColumn="0" w:noHBand="0" w:noVBand="1"/>
      </w:tblPr>
      <w:tblGrid>
        <w:gridCol w:w="4857"/>
        <w:gridCol w:w="3084"/>
      </w:tblGrid>
      <w:tr w:rsidR="004640B2" w:rsidTr="0083609C">
        <w:tc>
          <w:tcPr>
            <w:tcW w:w="4857" w:type="dxa"/>
          </w:tcPr>
          <w:p w:rsidR="004640B2" w:rsidRPr="00D3653C" w:rsidRDefault="004640B2" w:rsidP="004640B2">
            <w:pPr>
              <w:pStyle w:val="Corpodeltesto2"/>
              <w:spacing w:after="120"/>
              <w:ind w:left="720"/>
              <w:rPr>
                <w:szCs w:val="24"/>
              </w:rPr>
            </w:pPr>
            <w:r w:rsidRPr="00D3653C">
              <w:rPr>
                <w:b/>
                <w:szCs w:val="24"/>
              </w:rPr>
              <w:t>Elementi di valutazione</w:t>
            </w:r>
          </w:p>
        </w:tc>
        <w:tc>
          <w:tcPr>
            <w:tcW w:w="3084" w:type="dxa"/>
          </w:tcPr>
          <w:p w:rsidR="004640B2" w:rsidRDefault="004640B2" w:rsidP="004640B2">
            <w:pPr>
              <w:pStyle w:val="Corpodeltesto2"/>
              <w:spacing w:after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Punteggio massimo</w:t>
            </w:r>
          </w:p>
        </w:tc>
      </w:tr>
      <w:tr w:rsidR="00CD7C95" w:rsidTr="0083609C">
        <w:tc>
          <w:tcPr>
            <w:tcW w:w="4857" w:type="dxa"/>
          </w:tcPr>
          <w:p w:rsidR="00CD7C95" w:rsidRPr="00D3653C" w:rsidRDefault="00CD7C95" w:rsidP="00473B77">
            <w:pPr>
              <w:pStyle w:val="Corpodeltesto2"/>
              <w:numPr>
                <w:ilvl w:val="0"/>
                <w:numId w:val="42"/>
              </w:numPr>
              <w:spacing w:after="120"/>
              <w:rPr>
                <w:szCs w:val="24"/>
              </w:rPr>
            </w:pPr>
            <w:r w:rsidRPr="00D3653C">
              <w:rPr>
                <w:szCs w:val="24"/>
              </w:rPr>
              <w:t xml:space="preserve">Progetto tecnico, consistente in una relazione dettagliata, che illustri i piani e le modalità di smontaggio di ciascuna opera </w:t>
            </w:r>
            <w:r w:rsidR="003B3F53" w:rsidRPr="00D3653C">
              <w:rPr>
                <w:szCs w:val="24"/>
              </w:rPr>
              <w:t xml:space="preserve">e consenta di rilevare gli elementi di seguito specificati nelle lettere b), c), d), e), </w:t>
            </w:r>
          </w:p>
        </w:tc>
        <w:tc>
          <w:tcPr>
            <w:tcW w:w="3084" w:type="dxa"/>
          </w:tcPr>
          <w:p w:rsidR="003B3F53" w:rsidRDefault="003B3F53" w:rsidP="003D3C49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</w:p>
          <w:p w:rsidR="00CD7C95" w:rsidRDefault="00CD7C95" w:rsidP="00473B77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  <w:r w:rsidRPr="00CD7C95">
              <w:rPr>
                <w:b/>
                <w:szCs w:val="24"/>
              </w:rPr>
              <w:t xml:space="preserve">punti  </w:t>
            </w:r>
            <w:r w:rsidR="00473B77">
              <w:rPr>
                <w:b/>
                <w:szCs w:val="24"/>
              </w:rPr>
              <w:t>30</w:t>
            </w:r>
          </w:p>
        </w:tc>
      </w:tr>
      <w:tr w:rsidR="00907362" w:rsidTr="0083609C">
        <w:tc>
          <w:tcPr>
            <w:tcW w:w="4857" w:type="dxa"/>
          </w:tcPr>
          <w:p w:rsidR="00907362" w:rsidRPr="00D3653C" w:rsidRDefault="00CD7C95" w:rsidP="000C7B1D">
            <w:pPr>
              <w:pStyle w:val="Corpodeltesto2"/>
              <w:numPr>
                <w:ilvl w:val="0"/>
                <w:numId w:val="42"/>
              </w:numPr>
              <w:spacing w:after="120"/>
              <w:rPr>
                <w:szCs w:val="24"/>
              </w:rPr>
            </w:pPr>
            <w:r w:rsidRPr="00D3653C">
              <w:rPr>
                <w:szCs w:val="24"/>
              </w:rPr>
              <w:t>Numero di persone, professionalità e tempi di smontaggio, previsti per ciascuna opera</w:t>
            </w:r>
            <w:r w:rsidR="003C2EF8">
              <w:rPr>
                <w:szCs w:val="24"/>
              </w:rPr>
              <w:t xml:space="preserve"> – Carmen, Aida, Turandot, Nabucco, Il Barbiere di Siviglia,</w:t>
            </w:r>
            <w:r w:rsidRPr="00D3653C">
              <w:rPr>
                <w:szCs w:val="24"/>
              </w:rPr>
              <w:t xml:space="preserve"> (con punteggio variabile per singola opera   da 0 a </w:t>
            </w:r>
            <w:r w:rsidR="000C7B1D">
              <w:rPr>
                <w:szCs w:val="24"/>
              </w:rPr>
              <w:t>4</w:t>
            </w:r>
            <w:r w:rsidRPr="00D3653C">
              <w:rPr>
                <w:szCs w:val="24"/>
              </w:rPr>
              <w:t xml:space="preserve">)                                                                                              </w:t>
            </w:r>
          </w:p>
        </w:tc>
        <w:tc>
          <w:tcPr>
            <w:tcW w:w="3084" w:type="dxa"/>
          </w:tcPr>
          <w:p w:rsidR="003D3C49" w:rsidRDefault="003D3C49" w:rsidP="003D3C49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</w:p>
          <w:p w:rsidR="00CD7C95" w:rsidRPr="004640B2" w:rsidRDefault="00CD7C95" w:rsidP="00CD7C95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  <w:r w:rsidRPr="004640B2">
              <w:rPr>
                <w:b/>
                <w:szCs w:val="24"/>
              </w:rPr>
              <w:t xml:space="preserve">punti </w:t>
            </w:r>
            <w:r w:rsidR="000C7B1D">
              <w:rPr>
                <w:b/>
                <w:szCs w:val="24"/>
              </w:rPr>
              <w:t>20</w:t>
            </w:r>
          </w:p>
          <w:p w:rsidR="00907362" w:rsidRPr="004640B2" w:rsidRDefault="00907362" w:rsidP="00917847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</w:p>
        </w:tc>
      </w:tr>
      <w:tr w:rsidR="00907362" w:rsidTr="0083609C">
        <w:tc>
          <w:tcPr>
            <w:tcW w:w="4857" w:type="dxa"/>
          </w:tcPr>
          <w:p w:rsidR="00907362" w:rsidRPr="00D3653C" w:rsidRDefault="00CD7C95" w:rsidP="004B2578">
            <w:pPr>
              <w:pStyle w:val="Corpodeltesto2"/>
              <w:numPr>
                <w:ilvl w:val="0"/>
                <w:numId w:val="42"/>
              </w:numPr>
              <w:spacing w:after="120"/>
              <w:rPr>
                <w:szCs w:val="24"/>
              </w:rPr>
            </w:pPr>
            <w:r w:rsidRPr="00D3653C">
              <w:rPr>
                <w:szCs w:val="24"/>
              </w:rPr>
              <w:t>Disponibilità ad assumere almeno 15 persone che hanno già prestato servizio in FAV, in qualità di tecnici di palcoscenico</w:t>
            </w:r>
          </w:p>
        </w:tc>
        <w:tc>
          <w:tcPr>
            <w:tcW w:w="3084" w:type="dxa"/>
          </w:tcPr>
          <w:p w:rsidR="003D3C49" w:rsidRDefault="003D3C49" w:rsidP="003D3C49">
            <w:pPr>
              <w:pStyle w:val="Corpodeltesto2"/>
              <w:spacing w:after="120"/>
              <w:rPr>
                <w:b/>
                <w:szCs w:val="24"/>
              </w:rPr>
            </w:pPr>
          </w:p>
          <w:p w:rsidR="00907362" w:rsidRPr="004640B2" w:rsidRDefault="00CD7C95" w:rsidP="00917847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  <w:r w:rsidRPr="004640B2">
              <w:rPr>
                <w:b/>
                <w:szCs w:val="24"/>
              </w:rPr>
              <w:t>punti 10</w:t>
            </w:r>
          </w:p>
        </w:tc>
      </w:tr>
      <w:tr w:rsidR="00907362" w:rsidTr="0083609C">
        <w:tc>
          <w:tcPr>
            <w:tcW w:w="4857" w:type="dxa"/>
          </w:tcPr>
          <w:p w:rsidR="00907362" w:rsidRPr="00D3653C" w:rsidRDefault="00CD7C95" w:rsidP="004B2578">
            <w:pPr>
              <w:pStyle w:val="Corpodeltesto2"/>
              <w:numPr>
                <w:ilvl w:val="0"/>
                <w:numId w:val="42"/>
              </w:numPr>
              <w:spacing w:after="120"/>
              <w:rPr>
                <w:szCs w:val="24"/>
              </w:rPr>
            </w:pPr>
            <w:r w:rsidRPr="00D3653C">
              <w:rPr>
                <w:szCs w:val="24"/>
              </w:rPr>
              <w:t xml:space="preserve">Attrezzature specifiche per velocizzare i tempi di smontaggio e di carico sui camion (es. </w:t>
            </w:r>
            <w:proofErr w:type="spellStart"/>
            <w:r w:rsidRPr="00D3653C">
              <w:rPr>
                <w:szCs w:val="24"/>
              </w:rPr>
              <w:t>manitou</w:t>
            </w:r>
            <w:proofErr w:type="spellEnd"/>
            <w:r w:rsidRPr="00D3653C">
              <w:rPr>
                <w:szCs w:val="24"/>
              </w:rPr>
              <w:t xml:space="preserve">, carrelli elevatori), di cui </w:t>
            </w:r>
            <w:r w:rsidR="003B3F53" w:rsidRPr="00D3653C">
              <w:rPr>
                <w:szCs w:val="24"/>
              </w:rPr>
              <w:t xml:space="preserve">il </w:t>
            </w:r>
            <w:r w:rsidRPr="00D3653C">
              <w:rPr>
                <w:szCs w:val="24"/>
              </w:rPr>
              <w:t>concorrente sia proprietario o di cui abbia la disponibilità in forza di un contratto di noleggio o di una opzione di acquisto o di nolo</w:t>
            </w:r>
          </w:p>
        </w:tc>
        <w:tc>
          <w:tcPr>
            <w:tcW w:w="3084" w:type="dxa"/>
          </w:tcPr>
          <w:p w:rsidR="003D3C49" w:rsidRDefault="003D3C49" w:rsidP="003D3C49">
            <w:pPr>
              <w:pStyle w:val="Corpodeltesto2"/>
              <w:spacing w:after="120"/>
              <w:rPr>
                <w:b/>
                <w:szCs w:val="24"/>
              </w:rPr>
            </w:pPr>
          </w:p>
          <w:p w:rsidR="00907362" w:rsidRPr="004640B2" w:rsidRDefault="00CD7C95" w:rsidP="000C7B1D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  <w:r w:rsidRPr="004640B2">
              <w:rPr>
                <w:b/>
                <w:szCs w:val="24"/>
              </w:rPr>
              <w:t xml:space="preserve">punti </w:t>
            </w:r>
            <w:r>
              <w:rPr>
                <w:b/>
                <w:szCs w:val="24"/>
              </w:rPr>
              <w:t xml:space="preserve"> </w:t>
            </w:r>
            <w:r w:rsidR="000C7B1D">
              <w:rPr>
                <w:b/>
                <w:szCs w:val="24"/>
              </w:rPr>
              <w:t>5</w:t>
            </w:r>
          </w:p>
        </w:tc>
      </w:tr>
      <w:tr w:rsidR="00907362" w:rsidTr="0083609C">
        <w:tc>
          <w:tcPr>
            <w:tcW w:w="4857" w:type="dxa"/>
          </w:tcPr>
          <w:p w:rsidR="00907362" w:rsidRPr="00D3653C" w:rsidRDefault="00CD7C95" w:rsidP="004B2578">
            <w:pPr>
              <w:pStyle w:val="Corpodeltesto2"/>
              <w:numPr>
                <w:ilvl w:val="0"/>
                <w:numId w:val="42"/>
              </w:numPr>
              <w:spacing w:after="120"/>
              <w:rPr>
                <w:szCs w:val="24"/>
              </w:rPr>
            </w:pPr>
            <w:r w:rsidRPr="00D3653C">
              <w:rPr>
                <w:szCs w:val="24"/>
              </w:rPr>
              <w:t xml:space="preserve">Numero di semirimorchi, individuati da apposita targa (di cui </w:t>
            </w:r>
            <w:r w:rsidR="003B3F53" w:rsidRPr="00D3653C">
              <w:rPr>
                <w:szCs w:val="24"/>
              </w:rPr>
              <w:t xml:space="preserve">il </w:t>
            </w:r>
            <w:r w:rsidRPr="00D3653C">
              <w:rPr>
                <w:szCs w:val="24"/>
              </w:rPr>
              <w:t xml:space="preserve">concorrente sia proprietario o di cui abbia la disponibilità in forza di un contratto di noleggio o di una opzione di acquisto o di nolo), </w:t>
            </w:r>
            <w:r w:rsidRPr="00D3653C">
              <w:rPr>
                <w:szCs w:val="24"/>
                <w:u w:val="single"/>
              </w:rPr>
              <w:t>in aggiunta</w:t>
            </w:r>
            <w:r w:rsidRPr="00D3653C">
              <w:rPr>
                <w:szCs w:val="24"/>
              </w:rPr>
              <w:t xml:space="preserve"> al numero di 35 semirimorchi, richies</w:t>
            </w:r>
            <w:r w:rsidR="004B2578" w:rsidRPr="00D3653C">
              <w:rPr>
                <w:szCs w:val="24"/>
              </w:rPr>
              <w:t>to come requisito minimo per l’</w:t>
            </w:r>
            <w:r w:rsidRPr="00D3653C">
              <w:rPr>
                <w:szCs w:val="24"/>
              </w:rPr>
              <w:t>ammissione</w:t>
            </w:r>
          </w:p>
        </w:tc>
        <w:tc>
          <w:tcPr>
            <w:tcW w:w="3084" w:type="dxa"/>
          </w:tcPr>
          <w:p w:rsidR="003D3C49" w:rsidRDefault="003D3C49" w:rsidP="004640B2">
            <w:pPr>
              <w:pStyle w:val="Corpodeltesto2"/>
              <w:spacing w:after="120"/>
              <w:ind w:left="720"/>
              <w:jc w:val="center"/>
              <w:rPr>
                <w:b/>
                <w:szCs w:val="24"/>
              </w:rPr>
            </w:pPr>
          </w:p>
          <w:p w:rsidR="00907362" w:rsidRPr="004640B2" w:rsidRDefault="00CD7C95" w:rsidP="000C7B1D">
            <w:pPr>
              <w:pStyle w:val="Corpodeltesto2"/>
              <w:spacing w:after="120"/>
              <w:jc w:val="center"/>
              <w:rPr>
                <w:b/>
                <w:szCs w:val="24"/>
              </w:rPr>
            </w:pPr>
            <w:r w:rsidRPr="004640B2">
              <w:rPr>
                <w:b/>
                <w:szCs w:val="24"/>
              </w:rPr>
              <w:t xml:space="preserve">punti </w:t>
            </w:r>
            <w:r>
              <w:rPr>
                <w:b/>
                <w:szCs w:val="24"/>
              </w:rPr>
              <w:t xml:space="preserve"> </w:t>
            </w:r>
            <w:r w:rsidR="000C7B1D">
              <w:rPr>
                <w:b/>
                <w:szCs w:val="24"/>
              </w:rPr>
              <w:t>5</w:t>
            </w:r>
          </w:p>
        </w:tc>
      </w:tr>
      <w:tr w:rsidR="002D0CF4" w:rsidTr="0083609C">
        <w:tc>
          <w:tcPr>
            <w:tcW w:w="4857" w:type="dxa"/>
          </w:tcPr>
          <w:p w:rsidR="002D0CF4" w:rsidRPr="00D3653C" w:rsidRDefault="002D0CF4" w:rsidP="002D0CF4">
            <w:pPr>
              <w:pStyle w:val="Corpodeltesto2"/>
              <w:spacing w:after="120"/>
              <w:ind w:left="360"/>
              <w:jc w:val="left"/>
              <w:rPr>
                <w:szCs w:val="24"/>
              </w:rPr>
            </w:pPr>
          </w:p>
        </w:tc>
        <w:tc>
          <w:tcPr>
            <w:tcW w:w="3084" w:type="dxa"/>
          </w:tcPr>
          <w:p w:rsidR="002D0CF4" w:rsidRDefault="001F6505" w:rsidP="001F6505">
            <w:pPr>
              <w:pStyle w:val="Corpodeltesto2"/>
              <w:spacing w:after="120"/>
              <w:ind w:left="447"/>
              <w:rPr>
                <w:b/>
                <w:szCs w:val="24"/>
              </w:rPr>
            </w:pPr>
            <w:r w:rsidRPr="001F6505">
              <w:rPr>
                <w:b/>
                <w:szCs w:val="24"/>
              </w:rPr>
              <w:t>Totale</w:t>
            </w:r>
            <w:r>
              <w:rPr>
                <w:b/>
                <w:szCs w:val="24"/>
              </w:rPr>
              <w:t xml:space="preserve">:     </w:t>
            </w:r>
            <w:r w:rsidRPr="001F6505">
              <w:rPr>
                <w:b/>
                <w:szCs w:val="24"/>
              </w:rPr>
              <w:t xml:space="preserve">punti </w:t>
            </w:r>
            <w:r>
              <w:rPr>
                <w:b/>
                <w:szCs w:val="24"/>
              </w:rPr>
              <w:t>7</w:t>
            </w:r>
            <w:r w:rsidRPr="001F6505">
              <w:rPr>
                <w:b/>
                <w:szCs w:val="24"/>
              </w:rPr>
              <w:t>0</w:t>
            </w:r>
            <w:r w:rsidR="000A7566">
              <w:rPr>
                <w:b/>
                <w:szCs w:val="24"/>
              </w:rPr>
              <w:t>/100</w:t>
            </w:r>
          </w:p>
        </w:tc>
      </w:tr>
    </w:tbl>
    <w:p w:rsidR="004A2F0E" w:rsidRPr="000572E5" w:rsidRDefault="004A2F0E" w:rsidP="00EF7170">
      <w:pPr>
        <w:pStyle w:val="Corpodeltesto2"/>
        <w:spacing w:after="120"/>
        <w:jc w:val="left"/>
        <w:rPr>
          <w:szCs w:val="24"/>
        </w:rPr>
      </w:pPr>
      <w:r w:rsidRPr="001745CA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="00C77829">
        <w:rPr>
          <w:szCs w:val="24"/>
        </w:rPr>
        <w:tab/>
      </w:r>
      <w:r w:rsidRPr="001745CA">
        <w:rPr>
          <w:szCs w:val="24"/>
        </w:rPr>
        <w:t xml:space="preserve">                                                                </w:t>
      </w:r>
      <w:r w:rsidR="001745CA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572E5">
        <w:rPr>
          <w:szCs w:val="24"/>
        </w:rPr>
        <w:t xml:space="preserve">         </w:t>
      </w:r>
      <w:r w:rsidR="00906093" w:rsidRPr="000572E5">
        <w:rPr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572E5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843A8" w:rsidRPr="000572E5" w:rsidRDefault="00B843A8" w:rsidP="0083609C">
      <w:pPr>
        <w:pStyle w:val="Corpodeltesto2"/>
        <w:ind w:left="284"/>
        <w:jc w:val="left"/>
        <w:rPr>
          <w:szCs w:val="24"/>
        </w:rPr>
      </w:pPr>
      <w:r w:rsidRPr="000572E5">
        <w:rPr>
          <w:szCs w:val="24"/>
        </w:rPr>
        <w:t>I punteggi verranno attribuiti per ciascuna offerta, secondo la seguente formula:</w:t>
      </w:r>
    </w:p>
    <w:p w:rsidR="00B843A8" w:rsidRPr="000572E5" w:rsidRDefault="00B843A8" w:rsidP="0083609C">
      <w:pPr>
        <w:pStyle w:val="Corpodeltesto2"/>
        <w:ind w:left="284"/>
        <w:jc w:val="left"/>
        <w:rPr>
          <w:b/>
          <w:szCs w:val="24"/>
        </w:rPr>
      </w:pPr>
      <w:proofErr w:type="spellStart"/>
      <w:r w:rsidRPr="000572E5">
        <w:rPr>
          <w:b/>
          <w:szCs w:val="24"/>
        </w:rPr>
        <w:t>Pi</w:t>
      </w:r>
      <w:proofErr w:type="spellEnd"/>
      <w:r w:rsidRPr="000572E5">
        <w:rPr>
          <w:b/>
          <w:szCs w:val="24"/>
        </w:rPr>
        <w:t>=Ai*</w:t>
      </w:r>
      <w:proofErr w:type="spellStart"/>
      <w:r w:rsidRPr="000572E5">
        <w:rPr>
          <w:b/>
          <w:szCs w:val="24"/>
        </w:rPr>
        <w:t>Pa+Bi</w:t>
      </w:r>
      <w:proofErr w:type="spellEnd"/>
      <w:r w:rsidRPr="000572E5">
        <w:rPr>
          <w:b/>
          <w:szCs w:val="24"/>
        </w:rPr>
        <w:t>*</w:t>
      </w:r>
      <w:proofErr w:type="spellStart"/>
      <w:r w:rsidRPr="000572E5">
        <w:rPr>
          <w:b/>
          <w:szCs w:val="24"/>
        </w:rPr>
        <w:t>Pb+Ci</w:t>
      </w:r>
      <w:proofErr w:type="spellEnd"/>
      <w:r w:rsidRPr="000572E5">
        <w:rPr>
          <w:b/>
          <w:szCs w:val="24"/>
        </w:rPr>
        <w:t>*P</w:t>
      </w:r>
      <w:r w:rsidR="00557451">
        <w:rPr>
          <w:b/>
          <w:szCs w:val="24"/>
        </w:rPr>
        <w:t>c+ D</w:t>
      </w:r>
      <w:r w:rsidR="00557451" w:rsidRPr="000572E5">
        <w:rPr>
          <w:b/>
          <w:szCs w:val="24"/>
        </w:rPr>
        <w:t>i*</w:t>
      </w:r>
      <w:proofErr w:type="spellStart"/>
      <w:r w:rsidR="00557451" w:rsidRPr="000572E5">
        <w:rPr>
          <w:b/>
          <w:szCs w:val="24"/>
        </w:rPr>
        <w:t>P</w:t>
      </w:r>
      <w:r w:rsidR="00557451">
        <w:rPr>
          <w:b/>
          <w:szCs w:val="24"/>
        </w:rPr>
        <w:t>d</w:t>
      </w:r>
      <w:r w:rsidR="00557451" w:rsidRPr="000572E5">
        <w:rPr>
          <w:b/>
          <w:szCs w:val="24"/>
        </w:rPr>
        <w:t>+</w:t>
      </w:r>
      <w:r w:rsidR="00557451">
        <w:rPr>
          <w:b/>
          <w:szCs w:val="24"/>
        </w:rPr>
        <w:t>E</w:t>
      </w:r>
      <w:r w:rsidR="00557451" w:rsidRPr="000572E5">
        <w:rPr>
          <w:b/>
          <w:szCs w:val="24"/>
        </w:rPr>
        <w:t>i</w:t>
      </w:r>
      <w:proofErr w:type="spellEnd"/>
      <w:r w:rsidR="00557451" w:rsidRPr="000572E5">
        <w:rPr>
          <w:b/>
          <w:szCs w:val="24"/>
        </w:rPr>
        <w:t>*P</w:t>
      </w:r>
      <w:r w:rsidR="00557451">
        <w:rPr>
          <w:b/>
          <w:szCs w:val="24"/>
        </w:rPr>
        <w:t>e</w:t>
      </w:r>
    </w:p>
    <w:p w:rsidR="00B843A8" w:rsidRPr="000572E5" w:rsidRDefault="00C77829" w:rsidP="0083609C">
      <w:pPr>
        <w:pStyle w:val="Corpodeltesto2"/>
        <w:ind w:left="284"/>
        <w:jc w:val="left"/>
        <w:rPr>
          <w:szCs w:val="24"/>
        </w:rPr>
      </w:pPr>
      <w:r>
        <w:rPr>
          <w:szCs w:val="24"/>
        </w:rPr>
        <w:t>d</w:t>
      </w:r>
      <w:r w:rsidR="00B843A8" w:rsidRPr="000572E5">
        <w:rPr>
          <w:szCs w:val="24"/>
        </w:rPr>
        <w:t>ove:</w:t>
      </w:r>
    </w:p>
    <w:p w:rsidR="00B843A8" w:rsidRPr="000572E5" w:rsidRDefault="00B843A8" w:rsidP="00C77829">
      <w:pPr>
        <w:pStyle w:val="Corpodeltesto2"/>
        <w:numPr>
          <w:ilvl w:val="0"/>
          <w:numId w:val="38"/>
        </w:numPr>
        <w:jc w:val="left"/>
        <w:rPr>
          <w:szCs w:val="24"/>
        </w:rPr>
      </w:pPr>
      <w:proofErr w:type="spellStart"/>
      <w:r w:rsidRPr="000572E5">
        <w:rPr>
          <w:szCs w:val="24"/>
        </w:rPr>
        <w:t>Pi</w:t>
      </w:r>
      <w:proofErr w:type="spellEnd"/>
      <w:r w:rsidRPr="000572E5">
        <w:rPr>
          <w:szCs w:val="24"/>
        </w:rPr>
        <w:t xml:space="preserve"> è il punteggio totale attribuito al concorrente esaminato (i esimo)</w:t>
      </w:r>
    </w:p>
    <w:p w:rsidR="00B843A8" w:rsidRPr="000572E5" w:rsidRDefault="00B843A8" w:rsidP="00C77829">
      <w:pPr>
        <w:pStyle w:val="Corpodeltesto2"/>
        <w:numPr>
          <w:ilvl w:val="0"/>
          <w:numId w:val="38"/>
        </w:numPr>
        <w:jc w:val="left"/>
        <w:rPr>
          <w:szCs w:val="24"/>
        </w:rPr>
      </w:pPr>
      <w:r w:rsidRPr="000572E5">
        <w:rPr>
          <w:szCs w:val="24"/>
        </w:rPr>
        <w:t>Ai Bi Ci</w:t>
      </w:r>
      <w:r w:rsidR="00D3653C">
        <w:rPr>
          <w:szCs w:val="24"/>
        </w:rPr>
        <w:t xml:space="preserve"> Di Ei </w:t>
      </w:r>
      <w:r w:rsidRPr="000572E5">
        <w:rPr>
          <w:szCs w:val="24"/>
        </w:rPr>
        <w:t>sono i coefficienti compresi tra 0 e 1, attribuiti al concorrente esaminato (i esimo)</w:t>
      </w:r>
    </w:p>
    <w:p w:rsidR="00B843A8" w:rsidRPr="000572E5" w:rsidRDefault="00B843A8" w:rsidP="00C77829">
      <w:pPr>
        <w:pStyle w:val="Corpodeltesto2"/>
        <w:numPr>
          <w:ilvl w:val="0"/>
          <w:numId w:val="38"/>
        </w:numPr>
        <w:jc w:val="left"/>
        <w:rPr>
          <w:szCs w:val="24"/>
        </w:rPr>
      </w:pPr>
      <w:proofErr w:type="spellStart"/>
      <w:r w:rsidRPr="000572E5">
        <w:rPr>
          <w:szCs w:val="24"/>
        </w:rPr>
        <w:t>Pa</w:t>
      </w:r>
      <w:proofErr w:type="spellEnd"/>
      <w:r w:rsidRPr="000572E5">
        <w:rPr>
          <w:szCs w:val="24"/>
        </w:rPr>
        <w:t xml:space="preserve"> Pb Pc </w:t>
      </w:r>
      <w:r w:rsidR="00167B9B">
        <w:rPr>
          <w:szCs w:val="24"/>
        </w:rPr>
        <w:t xml:space="preserve">Pd Pe </w:t>
      </w:r>
      <w:r w:rsidRPr="000572E5">
        <w:rPr>
          <w:szCs w:val="24"/>
        </w:rPr>
        <w:t xml:space="preserve">sono i fattori  ponderali espressi nelle </w:t>
      </w:r>
      <w:proofErr w:type="spellStart"/>
      <w:r w:rsidRPr="000572E5">
        <w:rPr>
          <w:szCs w:val="24"/>
        </w:rPr>
        <w:t>lett</w:t>
      </w:r>
      <w:proofErr w:type="spellEnd"/>
      <w:r w:rsidRPr="000572E5">
        <w:rPr>
          <w:szCs w:val="24"/>
        </w:rPr>
        <w:t>. a), b), c)</w:t>
      </w:r>
      <w:r w:rsidR="00167B9B">
        <w:rPr>
          <w:szCs w:val="24"/>
        </w:rPr>
        <w:t xml:space="preserve">, d) e), </w:t>
      </w:r>
      <w:r w:rsidRPr="000572E5">
        <w:rPr>
          <w:szCs w:val="24"/>
        </w:rPr>
        <w:t xml:space="preserve">sopra citate. </w:t>
      </w:r>
    </w:p>
    <w:p w:rsidR="00B843A8" w:rsidRPr="000572E5" w:rsidRDefault="00B843A8" w:rsidP="00C77829">
      <w:pPr>
        <w:pStyle w:val="Corpodeltesto2"/>
        <w:ind w:left="720"/>
        <w:jc w:val="left"/>
        <w:rPr>
          <w:szCs w:val="24"/>
        </w:rPr>
      </w:pPr>
    </w:p>
    <w:p w:rsidR="00B843A8" w:rsidRDefault="00B843A8" w:rsidP="0083609C">
      <w:pPr>
        <w:ind w:left="284" w:right="-91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I coefficienti sono determinati mediante attribuzione discrezionale di un unico valore per ciascun requisito e per ciascuna offerta, attribuito unitariamente dalla Commissione Giudicatrice nel suo complesso.</w:t>
      </w:r>
    </w:p>
    <w:p w:rsidR="00C77829" w:rsidRPr="000572E5" w:rsidRDefault="00C77829" w:rsidP="0083609C">
      <w:pPr>
        <w:ind w:left="284" w:right="-91"/>
        <w:jc w:val="both"/>
        <w:rPr>
          <w:sz w:val="24"/>
          <w:szCs w:val="24"/>
        </w:rPr>
      </w:pPr>
    </w:p>
    <w:p w:rsidR="00D90910" w:rsidRDefault="00D90910" w:rsidP="0083609C">
      <w:pPr>
        <w:ind w:left="284" w:right="-91"/>
        <w:jc w:val="both"/>
        <w:rPr>
          <w:b/>
          <w:sz w:val="24"/>
          <w:szCs w:val="24"/>
        </w:rPr>
      </w:pPr>
      <w:r w:rsidRPr="000572E5">
        <w:rPr>
          <w:sz w:val="24"/>
          <w:szCs w:val="24"/>
        </w:rPr>
        <w:t xml:space="preserve">Saranno </w:t>
      </w:r>
      <w:r w:rsidRPr="00D3653C">
        <w:rPr>
          <w:sz w:val="24"/>
          <w:szCs w:val="24"/>
        </w:rPr>
        <w:t>ammesse alle operazioni successive e</w:t>
      </w:r>
      <w:r>
        <w:rPr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all’apertura delle offerte economiche, le ditte che avranno conseguito un </w:t>
      </w:r>
      <w:r w:rsidRPr="00C77829">
        <w:rPr>
          <w:b/>
          <w:sz w:val="24"/>
          <w:szCs w:val="24"/>
        </w:rPr>
        <w:t>punteggio di qualità non inferiore a punti 42</w:t>
      </w:r>
      <w:r w:rsidRPr="00D90910">
        <w:rPr>
          <w:sz w:val="24"/>
          <w:szCs w:val="24"/>
        </w:rPr>
        <w:t>.</w:t>
      </w:r>
    </w:p>
    <w:p w:rsidR="00D90910" w:rsidRDefault="00D90910" w:rsidP="0083609C">
      <w:pPr>
        <w:ind w:left="284" w:right="-91"/>
        <w:jc w:val="both"/>
        <w:rPr>
          <w:b/>
          <w:sz w:val="24"/>
          <w:szCs w:val="24"/>
        </w:rPr>
      </w:pPr>
    </w:p>
    <w:p w:rsidR="00B843A8" w:rsidRPr="000572E5" w:rsidRDefault="00B843A8" w:rsidP="0083609C">
      <w:pPr>
        <w:ind w:left="284" w:right="-91"/>
        <w:jc w:val="both"/>
        <w:rPr>
          <w:sz w:val="24"/>
          <w:szCs w:val="24"/>
        </w:rPr>
      </w:pPr>
      <w:r w:rsidRPr="000572E5">
        <w:rPr>
          <w:sz w:val="24"/>
          <w:szCs w:val="24"/>
        </w:rPr>
        <w:lastRenderedPageBreak/>
        <w:t xml:space="preserve">Successivamente alla verifica del raggiungimento della soglia di </w:t>
      </w:r>
      <w:r w:rsidRPr="00C77829">
        <w:rPr>
          <w:b/>
          <w:sz w:val="24"/>
          <w:szCs w:val="24"/>
        </w:rPr>
        <w:t xml:space="preserve">punteggio minimo di </w:t>
      </w:r>
      <w:r w:rsidR="00B913DE" w:rsidRPr="00C77829">
        <w:rPr>
          <w:b/>
          <w:sz w:val="24"/>
          <w:szCs w:val="24"/>
        </w:rPr>
        <w:t>42</w:t>
      </w:r>
      <w:r w:rsidR="000A0331">
        <w:rPr>
          <w:b/>
          <w:sz w:val="24"/>
          <w:szCs w:val="24"/>
        </w:rPr>
        <w:t xml:space="preserve"> </w:t>
      </w:r>
      <w:r w:rsidRPr="00C77829">
        <w:rPr>
          <w:b/>
          <w:sz w:val="24"/>
          <w:szCs w:val="24"/>
        </w:rPr>
        <w:t>punti</w:t>
      </w:r>
      <w:r w:rsidR="000A0331">
        <w:rPr>
          <w:b/>
          <w:sz w:val="24"/>
          <w:szCs w:val="24"/>
        </w:rPr>
        <w:t>,</w:t>
      </w:r>
      <w:r w:rsidRPr="00C77829">
        <w:rPr>
          <w:b/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al concorrente che avrà ottenuto il maggior punteggio derivante dalla somma dei punteggi assegnati in base alla formula sopra indicata, verranno attribuiti </w:t>
      </w:r>
      <w:r w:rsidR="00B913DE" w:rsidRPr="000A0331">
        <w:rPr>
          <w:sz w:val="24"/>
          <w:szCs w:val="24"/>
          <w:u w:val="single"/>
        </w:rPr>
        <w:t>70</w:t>
      </w:r>
      <w:r w:rsidRPr="000A0331">
        <w:rPr>
          <w:sz w:val="24"/>
          <w:szCs w:val="24"/>
          <w:u w:val="single"/>
        </w:rPr>
        <w:t xml:space="preserve"> punti</w:t>
      </w:r>
      <w:r w:rsidRPr="000572E5">
        <w:rPr>
          <w:sz w:val="24"/>
          <w:szCs w:val="24"/>
        </w:rPr>
        <w:t>. Alle altre offerte verranno assegnati punti proporzionalmente decrescenti secondo la formula:</w:t>
      </w:r>
    </w:p>
    <w:p w:rsidR="00B843A8" w:rsidRPr="000572E5" w:rsidRDefault="00B843A8" w:rsidP="0083609C">
      <w:pPr>
        <w:ind w:left="284" w:right="-91"/>
        <w:jc w:val="both"/>
        <w:rPr>
          <w:sz w:val="24"/>
          <w:szCs w:val="24"/>
        </w:rPr>
      </w:pPr>
    </w:p>
    <w:p w:rsidR="00B843A8" w:rsidRDefault="00B913DE" w:rsidP="0083609C">
      <w:pPr>
        <w:ind w:left="284" w:right="-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843A8" w:rsidRPr="000572E5">
        <w:rPr>
          <w:b/>
          <w:sz w:val="24"/>
          <w:szCs w:val="24"/>
        </w:rPr>
        <w:t xml:space="preserve">0* </w:t>
      </w:r>
      <w:proofErr w:type="spellStart"/>
      <w:r w:rsidR="00B843A8" w:rsidRPr="000572E5">
        <w:rPr>
          <w:b/>
          <w:sz w:val="24"/>
          <w:szCs w:val="24"/>
        </w:rPr>
        <w:t>Pi</w:t>
      </w:r>
      <w:proofErr w:type="spellEnd"/>
      <w:r w:rsidR="00B843A8" w:rsidRPr="000572E5">
        <w:rPr>
          <w:b/>
          <w:sz w:val="24"/>
          <w:szCs w:val="24"/>
        </w:rPr>
        <w:t>/MP</w:t>
      </w:r>
    </w:p>
    <w:p w:rsidR="00C77829" w:rsidRPr="000572E5" w:rsidRDefault="00C77829" w:rsidP="0083609C">
      <w:pPr>
        <w:pStyle w:val="Corpodeltesto2"/>
        <w:ind w:left="284"/>
        <w:jc w:val="left"/>
        <w:rPr>
          <w:szCs w:val="24"/>
        </w:rPr>
      </w:pPr>
      <w:r w:rsidRPr="00D3653C">
        <w:rPr>
          <w:szCs w:val="24"/>
        </w:rPr>
        <w:t>dove:</w:t>
      </w:r>
    </w:p>
    <w:p w:rsidR="00B843A8" w:rsidRPr="000572E5" w:rsidRDefault="00B843A8" w:rsidP="0083609C">
      <w:pPr>
        <w:ind w:left="284" w:right="-91"/>
        <w:jc w:val="both"/>
        <w:rPr>
          <w:sz w:val="24"/>
          <w:szCs w:val="24"/>
        </w:rPr>
      </w:pPr>
      <w:proofErr w:type="spellStart"/>
      <w:r w:rsidRPr="000572E5">
        <w:rPr>
          <w:sz w:val="24"/>
          <w:szCs w:val="24"/>
        </w:rPr>
        <w:t>Pi</w:t>
      </w:r>
      <w:proofErr w:type="spellEnd"/>
      <w:r w:rsidRPr="000572E5">
        <w:rPr>
          <w:sz w:val="24"/>
          <w:szCs w:val="24"/>
        </w:rPr>
        <w:t xml:space="preserve"> =  punteggio assegnato all’offerta i</w:t>
      </w:r>
    </w:p>
    <w:p w:rsidR="00B843A8" w:rsidRPr="000572E5" w:rsidRDefault="00B843A8" w:rsidP="0083609C">
      <w:pPr>
        <w:ind w:left="284" w:right="-91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MP =  miglior punteggio tecnico (la più alta valutazione)</w:t>
      </w:r>
    </w:p>
    <w:p w:rsidR="00B843A8" w:rsidRPr="000572E5" w:rsidRDefault="00B843A8" w:rsidP="0083609C">
      <w:pPr>
        <w:ind w:left="284" w:right="-91"/>
        <w:jc w:val="both"/>
        <w:rPr>
          <w:sz w:val="24"/>
          <w:szCs w:val="24"/>
        </w:rPr>
      </w:pPr>
    </w:p>
    <w:p w:rsidR="00B843A8" w:rsidRPr="000572E5" w:rsidRDefault="00C77829" w:rsidP="00C77829">
      <w:pPr>
        <w:ind w:right="-91"/>
        <w:jc w:val="both"/>
        <w:rPr>
          <w:sz w:val="24"/>
          <w:szCs w:val="24"/>
        </w:rPr>
      </w:pPr>
      <w:r w:rsidRPr="00C77829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B843A8" w:rsidRPr="000572E5">
        <w:rPr>
          <w:sz w:val="24"/>
          <w:szCs w:val="24"/>
        </w:rPr>
        <w:t xml:space="preserve">DETERMINAZIONE DEL PUNTEGGIO </w:t>
      </w:r>
      <w:r>
        <w:rPr>
          <w:sz w:val="24"/>
          <w:szCs w:val="24"/>
        </w:rPr>
        <w:t xml:space="preserve">RELATIVO AL COSTO DEL SERVIZIO </w:t>
      </w:r>
    </w:p>
    <w:p w:rsidR="00B843A8" w:rsidRDefault="00B843A8" w:rsidP="00C77829">
      <w:pPr>
        <w:ind w:right="-9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3150"/>
      </w:tblGrid>
      <w:tr w:rsidR="001F6505" w:rsidTr="0083609C">
        <w:tc>
          <w:tcPr>
            <w:tcW w:w="5495" w:type="dxa"/>
          </w:tcPr>
          <w:p w:rsidR="001F6505" w:rsidRDefault="001F6505" w:rsidP="001F6505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Elementi di valutazione</w:t>
            </w:r>
          </w:p>
        </w:tc>
        <w:tc>
          <w:tcPr>
            <w:tcW w:w="3150" w:type="dxa"/>
          </w:tcPr>
          <w:p w:rsidR="001F6505" w:rsidRDefault="001F6505" w:rsidP="001F6505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massimo</w:t>
            </w:r>
          </w:p>
        </w:tc>
      </w:tr>
      <w:tr w:rsidR="001F6505" w:rsidTr="0083609C">
        <w:tc>
          <w:tcPr>
            <w:tcW w:w="5495" w:type="dxa"/>
          </w:tcPr>
          <w:p w:rsidR="001F6505" w:rsidRPr="00D3653C" w:rsidRDefault="001F6505" w:rsidP="00473B77">
            <w:pPr>
              <w:ind w:right="-91"/>
              <w:rPr>
                <w:sz w:val="24"/>
                <w:szCs w:val="24"/>
              </w:rPr>
            </w:pPr>
            <w:r w:rsidRPr="00D3653C">
              <w:rPr>
                <w:sz w:val="24"/>
                <w:szCs w:val="24"/>
              </w:rPr>
              <w:t>Costo a</w:t>
            </w:r>
            <w:r w:rsidR="008413BB" w:rsidRPr="00D3653C">
              <w:rPr>
                <w:sz w:val="24"/>
                <w:szCs w:val="24"/>
              </w:rPr>
              <w:t xml:space="preserve"> c</w:t>
            </w:r>
            <w:r w:rsidRPr="00D3653C">
              <w:rPr>
                <w:sz w:val="24"/>
                <w:szCs w:val="24"/>
              </w:rPr>
              <w:t xml:space="preserve">orpo dello smontaggio e </w:t>
            </w:r>
            <w:r w:rsidR="008413BB" w:rsidRPr="00D3653C">
              <w:rPr>
                <w:sz w:val="24"/>
                <w:szCs w:val="24"/>
              </w:rPr>
              <w:t xml:space="preserve">del </w:t>
            </w:r>
            <w:r w:rsidRPr="00D3653C">
              <w:rPr>
                <w:sz w:val="24"/>
                <w:szCs w:val="24"/>
              </w:rPr>
              <w:t>carico degli allestimenti Festival Areniano 201</w:t>
            </w:r>
            <w:r w:rsidR="00473B77">
              <w:rPr>
                <w:sz w:val="24"/>
                <w:szCs w:val="24"/>
              </w:rPr>
              <w:t>8</w:t>
            </w:r>
            <w:r w:rsidRPr="00D3653C">
              <w:rPr>
                <w:sz w:val="24"/>
                <w:szCs w:val="24"/>
              </w:rPr>
              <w:t>, comprensivo d</w:t>
            </w:r>
            <w:r w:rsidR="000C7B1D">
              <w:rPr>
                <w:sz w:val="24"/>
                <w:szCs w:val="24"/>
              </w:rPr>
              <w:t>e</w:t>
            </w:r>
            <w:r w:rsidRPr="00D3653C">
              <w:rPr>
                <w:sz w:val="24"/>
                <w:szCs w:val="24"/>
              </w:rPr>
              <w:t xml:space="preserve">i  trasporti notturni                          </w:t>
            </w:r>
          </w:p>
        </w:tc>
        <w:tc>
          <w:tcPr>
            <w:tcW w:w="3150" w:type="dxa"/>
          </w:tcPr>
          <w:p w:rsidR="008413BB" w:rsidRDefault="008413BB" w:rsidP="001F6505">
            <w:pPr>
              <w:ind w:right="-91"/>
              <w:jc w:val="center"/>
              <w:rPr>
                <w:b/>
                <w:sz w:val="24"/>
                <w:szCs w:val="24"/>
              </w:rPr>
            </w:pPr>
          </w:p>
          <w:p w:rsidR="001F6505" w:rsidRPr="001F6505" w:rsidRDefault="001F6505" w:rsidP="0083609C">
            <w:pPr>
              <w:ind w:right="-91"/>
              <w:jc w:val="center"/>
              <w:rPr>
                <w:b/>
                <w:sz w:val="24"/>
                <w:szCs w:val="24"/>
              </w:rPr>
            </w:pPr>
            <w:r w:rsidRPr="001F6505">
              <w:rPr>
                <w:b/>
                <w:sz w:val="24"/>
                <w:szCs w:val="24"/>
              </w:rPr>
              <w:t xml:space="preserve">punti </w:t>
            </w:r>
            <w:r w:rsidR="00473B77">
              <w:rPr>
                <w:b/>
                <w:sz w:val="24"/>
                <w:szCs w:val="24"/>
              </w:rPr>
              <w:t>30</w:t>
            </w:r>
          </w:p>
          <w:p w:rsidR="001F6505" w:rsidRPr="001F6505" w:rsidRDefault="001F6505" w:rsidP="001F6505">
            <w:pPr>
              <w:ind w:right="-91"/>
              <w:jc w:val="center"/>
              <w:rPr>
                <w:b/>
                <w:sz w:val="24"/>
                <w:szCs w:val="24"/>
              </w:rPr>
            </w:pPr>
          </w:p>
        </w:tc>
      </w:tr>
      <w:tr w:rsidR="001F6505" w:rsidTr="0083609C">
        <w:tc>
          <w:tcPr>
            <w:tcW w:w="5495" w:type="dxa"/>
          </w:tcPr>
          <w:p w:rsidR="001F6505" w:rsidRDefault="001F6505" w:rsidP="001F6505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F6505" w:rsidRPr="001F6505" w:rsidRDefault="001F6505" w:rsidP="008413BB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F6505">
              <w:rPr>
                <w:b/>
                <w:sz w:val="24"/>
                <w:szCs w:val="24"/>
              </w:rPr>
              <w:t>Totale</w:t>
            </w:r>
            <w:r>
              <w:rPr>
                <w:b/>
                <w:sz w:val="24"/>
                <w:szCs w:val="24"/>
              </w:rPr>
              <w:t xml:space="preserve">:  </w:t>
            </w:r>
            <w:r w:rsidRPr="001F6505">
              <w:rPr>
                <w:b/>
                <w:sz w:val="24"/>
                <w:szCs w:val="24"/>
              </w:rPr>
              <w:t>punti 30</w:t>
            </w:r>
            <w:r w:rsidR="000A7566">
              <w:rPr>
                <w:b/>
                <w:sz w:val="24"/>
                <w:szCs w:val="24"/>
              </w:rPr>
              <w:t>/100</w:t>
            </w:r>
          </w:p>
        </w:tc>
      </w:tr>
    </w:tbl>
    <w:p w:rsidR="00B843A8" w:rsidRPr="000572E5" w:rsidRDefault="00B843A8" w:rsidP="00C77829">
      <w:pPr>
        <w:ind w:right="-91"/>
        <w:jc w:val="both"/>
        <w:rPr>
          <w:sz w:val="24"/>
          <w:szCs w:val="24"/>
        </w:rPr>
      </w:pPr>
    </w:p>
    <w:p w:rsidR="00B843A8" w:rsidRPr="000572E5" w:rsidRDefault="00B843A8" w:rsidP="00C77829">
      <w:pPr>
        <w:ind w:right="-91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I Punteggi</w:t>
      </w:r>
      <w:r w:rsidR="004B2578">
        <w:rPr>
          <w:sz w:val="24"/>
          <w:szCs w:val="24"/>
        </w:rPr>
        <w:t xml:space="preserve"> saranno attribuiti utilizzando</w:t>
      </w:r>
      <w:r w:rsidRPr="000572E5">
        <w:rPr>
          <w:sz w:val="24"/>
          <w:szCs w:val="24"/>
        </w:rPr>
        <w:t>, quale parametro idoneo, la seguente formula inversamente proporzionale:</w:t>
      </w:r>
    </w:p>
    <w:p w:rsidR="00C63282" w:rsidRDefault="00B843A8" w:rsidP="00C77829">
      <w:pPr>
        <w:ind w:left="3600" w:right="-91"/>
        <w:jc w:val="both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 xml:space="preserve">    </w:t>
      </w:r>
      <w:r w:rsidRPr="000572E5">
        <w:rPr>
          <w:b/>
          <w:sz w:val="24"/>
          <w:szCs w:val="24"/>
        </w:rPr>
        <w:tab/>
        <w:t xml:space="preserve">  </w:t>
      </w:r>
      <w:r w:rsidR="00C63282">
        <w:rPr>
          <w:b/>
          <w:sz w:val="24"/>
          <w:szCs w:val="24"/>
        </w:rPr>
        <w:t xml:space="preserve">    </w:t>
      </w:r>
      <w:proofErr w:type="spellStart"/>
      <w:r w:rsidR="00C63282">
        <w:rPr>
          <w:b/>
          <w:sz w:val="24"/>
          <w:szCs w:val="24"/>
        </w:rPr>
        <w:t>R</w:t>
      </w:r>
      <w:r w:rsidRPr="000572E5">
        <w:rPr>
          <w:b/>
          <w:sz w:val="24"/>
          <w:szCs w:val="24"/>
        </w:rPr>
        <w:t>a</w:t>
      </w:r>
      <w:proofErr w:type="spellEnd"/>
      <w:r w:rsidR="00C63282">
        <w:rPr>
          <w:b/>
          <w:sz w:val="24"/>
          <w:szCs w:val="24"/>
        </w:rPr>
        <w:t xml:space="preserve">          </w:t>
      </w:r>
      <w:r w:rsidRPr="000572E5">
        <w:rPr>
          <w:b/>
          <w:sz w:val="24"/>
          <w:szCs w:val="24"/>
        </w:rPr>
        <w:t xml:space="preserve"> </w:t>
      </w:r>
    </w:p>
    <w:p w:rsidR="00B843A8" w:rsidRPr="000572E5" w:rsidRDefault="00B843A8" w:rsidP="00C77829">
      <w:pPr>
        <w:ind w:left="3600" w:right="-91"/>
        <w:jc w:val="both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 xml:space="preserve">      </w:t>
      </w:r>
      <w:r w:rsidR="00C63282">
        <w:rPr>
          <w:b/>
          <w:sz w:val="24"/>
          <w:szCs w:val="24"/>
        </w:rPr>
        <w:t>Vai</w:t>
      </w:r>
      <w:r w:rsidRPr="000572E5">
        <w:rPr>
          <w:b/>
          <w:sz w:val="24"/>
          <w:szCs w:val="24"/>
        </w:rPr>
        <w:t xml:space="preserve"> =  ----------</w:t>
      </w:r>
    </w:p>
    <w:p w:rsidR="00B843A8" w:rsidRPr="000572E5" w:rsidRDefault="00B843A8" w:rsidP="00C77829">
      <w:pPr>
        <w:ind w:right="-91"/>
        <w:jc w:val="both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ab/>
      </w:r>
      <w:r w:rsidRPr="000572E5">
        <w:rPr>
          <w:b/>
          <w:sz w:val="24"/>
          <w:szCs w:val="24"/>
        </w:rPr>
        <w:tab/>
      </w:r>
      <w:r w:rsidRPr="000572E5">
        <w:rPr>
          <w:b/>
          <w:sz w:val="24"/>
          <w:szCs w:val="24"/>
        </w:rPr>
        <w:tab/>
        <w:t xml:space="preserve">      </w:t>
      </w:r>
      <w:r w:rsidRPr="000572E5">
        <w:rPr>
          <w:b/>
          <w:sz w:val="24"/>
          <w:szCs w:val="24"/>
        </w:rPr>
        <w:tab/>
      </w:r>
      <w:r w:rsidRPr="000572E5">
        <w:rPr>
          <w:b/>
          <w:sz w:val="24"/>
          <w:szCs w:val="24"/>
        </w:rPr>
        <w:tab/>
        <w:t xml:space="preserve">  </w:t>
      </w:r>
      <w:r w:rsidRPr="000572E5">
        <w:rPr>
          <w:b/>
          <w:sz w:val="24"/>
          <w:szCs w:val="24"/>
        </w:rPr>
        <w:tab/>
        <w:t xml:space="preserve">     </w:t>
      </w:r>
      <w:r w:rsidR="00C63282">
        <w:rPr>
          <w:b/>
          <w:sz w:val="24"/>
          <w:szCs w:val="24"/>
        </w:rPr>
        <w:t xml:space="preserve"> </w:t>
      </w:r>
      <w:proofErr w:type="spellStart"/>
      <w:r w:rsidR="00C63282">
        <w:rPr>
          <w:b/>
          <w:sz w:val="24"/>
          <w:szCs w:val="24"/>
        </w:rPr>
        <w:t>Rmax</w:t>
      </w:r>
      <w:proofErr w:type="spellEnd"/>
    </w:p>
    <w:p w:rsidR="00B843A8" w:rsidRPr="000572E5" w:rsidRDefault="00B843A8" w:rsidP="00C77829">
      <w:pPr>
        <w:ind w:right="-91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dove:</w:t>
      </w:r>
    </w:p>
    <w:p w:rsidR="00B843A8" w:rsidRPr="000572E5" w:rsidRDefault="00B843A8" w:rsidP="00C77829">
      <w:pPr>
        <w:ind w:right="-91"/>
        <w:jc w:val="both"/>
        <w:rPr>
          <w:sz w:val="24"/>
          <w:szCs w:val="24"/>
        </w:rPr>
      </w:pPr>
      <w:r w:rsidRPr="000572E5">
        <w:rPr>
          <w:sz w:val="24"/>
          <w:szCs w:val="24"/>
        </w:rPr>
        <w:t xml:space="preserve">  </w:t>
      </w:r>
      <w:r w:rsidR="00543B35">
        <w:rPr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                        </w:t>
      </w:r>
    </w:p>
    <w:p w:rsidR="00B843A8" w:rsidRPr="000572E5" w:rsidRDefault="00C63282" w:rsidP="00C77829">
      <w:pPr>
        <w:ind w:right="-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B843A8" w:rsidRPr="000572E5">
        <w:rPr>
          <w:sz w:val="24"/>
          <w:szCs w:val="24"/>
        </w:rPr>
        <w:t>a</w:t>
      </w:r>
      <w:proofErr w:type="spellEnd"/>
      <w:r w:rsidR="00B843A8" w:rsidRPr="000572E5">
        <w:rPr>
          <w:sz w:val="24"/>
          <w:szCs w:val="24"/>
        </w:rPr>
        <w:t xml:space="preserve"> = </w:t>
      </w:r>
      <w:r>
        <w:rPr>
          <w:sz w:val="24"/>
          <w:szCs w:val="24"/>
        </w:rPr>
        <w:t>Valore(ribasso) offerto dal concorrente a</w:t>
      </w:r>
      <w:r w:rsidR="00B843A8" w:rsidRPr="000572E5">
        <w:rPr>
          <w:sz w:val="24"/>
          <w:szCs w:val="24"/>
        </w:rPr>
        <w:t xml:space="preserve"> </w:t>
      </w:r>
    </w:p>
    <w:p w:rsidR="00B843A8" w:rsidRPr="000572E5" w:rsidRDefault="00C63282" w:rsidP="00C77829">
      <w:pPr>
        <w:ind w:right="-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Rmax</w:t>
      </w:r>
      <w:proofErr w:type="spellEnd"/>
      <w:r w:rsidR="00B843A8" w:rsidRPr="000572E5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Valore(ribasso) dell’offerta </w:t>
      </w:r>
      <w:r w:rsidR="009A3385">
        <w:rPr>
          <w:sz w:val="24"/>
          <w:szCs w:val="24"/>
        </w:rPr>
        <w:t>più</w:t>
      </w:r>
      <w:r>
        <w:rPr>
          <w:sz w:val="24"/>
          <w:szCs w:val="24"/>
        </w:rPr>
        <w:t xml:space="preserve"> conveniente</w:t>
      </w:r>
    </w:p>
    <w:p w:rsidR="00543B35" w:rsidRDefault="00C63282" w:rsidP="00C77829">
      <w:pPr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>Vai</w:t>
      </w:r>
      <w:r w:rsidR="00B843A8" w:rsidRPr="000572E5">
        <w:rPr>
          <w:sz w:val="24"/>
          <w:szCs w:val="24"/>
        </w:rPr>
        <w:t xml:space="preserve"> = </w:t>
      </w:r>
      <w:r>
        <w:rPr>
          <w:sz w:val="24"/>
          <w:szCs w:val="24"/>
        </w:rPr>
        <w:t>Coefficiente della prestazione dell’offerta(a) rispetto al requisito (i) variabile tra 0 e 1</w:t>
      </w:r>
    </w:p>
    <w:p w:rsidR="00B843A8" w:rsidRPr="000572E5" w:rsidRDefault="00543B35" w:rsidP="00C77829">
      <w:pPr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Vai,  </w:t>
      </w:r>
      <w:r w:rsidR="009A3385">
        <w:rPr>
          <w:sz w:val="24"/>
          <w:szCs w:val="24"/>
        </w:rPr>
        <w:t>andrà</w:t>
      </w:r>
      <w:r>
        <w:rPr>
          <w:sz w:val="24"/>
          <w:szCs w:val="24"/>
        </w:rPr>
        <w:t xml:space="preserve"> moltiplicato x il punteggio massimo attribuibile</w:t>
      </w:r>
    </w:p>
    <w:p w:rsidR="00B843A8" w:rsidRPr="008F70A1" w:rsidRDefault="00B843A8" w:rsidP="00C77829">
      <w:pPr>
        <w:ind w:right="-91"/>
        <w:jc w:val="both"/>
        <w:rPr>
          <w:sz w:val="24"/>
          <w:szCs w:val="24"/>
          <w:u w:val="single"/>
        </w:rPr>
      </w:pPr>
      <w:r w:rsidRPr="008F70A1">
        <w:rPr>
          <w:sz w:val="24"/>
          <w:szCs w:val="24"/>
          <w:u w:val="single"/>
        </w:rPr>
        <w:t xml:space="preserve">La </w:t>
      </w:r>
      <w:r w:rsidRPr="000A0331">
        <w:rPr>
          <w:b/>
          <w:sz w:val="24"/>
          <w:szCs w:val="24"/>
          <w:u w:val="single"/>
        </w:rPr>
        <w:t>somma</w:t>
      </w:r>
      <w:r w:rsidRPr="008F70A1">
        <w:rPr>
          <w:sz w:val="24"/>
          <w:szCs w:val="24"/>
          <w:u w:val="single"/>
        </w:rPr>
        <w:t xml:space="preserve"> dei punteggi relativi alla qualità del servizio e al costo dello stesso determinerà la </w:t>
      </w:r>
      <w:r w:rsidRPr="000A0331">
        <w:rPr>
          <w:b/>
          <w:sz w:val="24"/>
          <w:szCs w:val="24"/>
          <w:u w:val="single"/>
        </w:rPr>
        <w:t>graduatoria</w:t>
      </w:r>
      <w:r w:rsidRPr="008F70A1">
        <w:rPr>
          <w:sz w:val="24"/>
          <w:szCs w:val="24"/>
          <w:u w:val="single"/>
        </w:rPr>
        <w:t xml:space="preserve"> finale</w:t>
      </w:r>
      <w:r w:rsidRPr="000A0331">
        <w:rPr>
          <w:sz w:val="24"/>
          <w:szCs w:val="24"/>
        </w:rPr>
        <w:t>.</w:t>
      </w:r>
    </w:p>
    <w:p w:rsidR="00B843A8" w:rsidRPr="000572E5" w:rsidRDefault="00B843A8" w:rsidP="00C77829">
      <w:pPr>
        <w:ind w:right="-91"/>
        <w:jc w:val="both"/>
        <w:rPr>
          <w:sz w:val="24"/>
          <w:szCs w:val="24"/>
        </w:rPr>
      </w:pPr>
    </w:p>
    <w:p w:rsidR="00600410" w:rsidRPr="000572E5" w:rsidRDefault="00590DDE" w:rsidP="00FD58E8">
      <w:pPr>
        <w:pStyle w:val="Corpotesto"/>
        <w:numPr>
          <w:ilvl w:val="1"/>
          <w:numId w:val="8"/>
        </w:numPr>
        <w:tabs>
          <w:tab w:val="clear" w:pos="1440"/>
          <w:tab w:val="num" w:pos="426"/>
        </w:tabs>
        <w:spacing w:line="240" w:lineRule="auto"/>
        <w:ind w:left="426" w:hanging="426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 xml:space="preserve">ELEMENTI ESSENZIALI </w:t>
      </w:r>
      <w:r w:rsidR="00544707" w:rsidRPr="000572E5">
        <w:rPr>
          <w:b/>
          <w:sz w:val="24"/>
          <w:szCs w:val="24"/>
        </w:rPr>
        <w:t>DEL CONTRATTO</w:t>
      </w:r>
    </w:p>
    <w:p w:rsidR="00FD58E8" w:rsidRPr="000572E5" w:rsidRDefault="00FD58E8" w:rsidP="00FD58E8">
      <w:pPr>
        <w:pStyle w:val="Corpotesto"/>
        <w:spacing w:line="240" w:lineRule="auto"/>
        <w:rPr>
          <w:b/>
          <w:sz w:val="24"/>
          <w:szCs w:val="24"/>
        </w:rPr>
      </w:pPr>
    </w:p>
    <w:p w:rsidR="004D61C0" w:rsidRPr="00D3653C" w:rsidRDefault="00122F6A" w:rsidP="00A2493B">
      <w:pPr>
        <w:tabs>
          <w:tab w:val="num" w:pos="426"/>
        </w:tabs>
        <w:spacing w:after="120"/>
        <w:ind w:left="360"/>
        <w:jc w:val="both"/>
        <w:rPr>
          <w:sz w:val="24"/>
          <w:szCs w:val="24"/>
        </w:rPr>
      </w:pPr>
      <w:r w:rsidRPr="00D3653C">
        <w:rPr>
          <w:b/>
          <w:sz w:val="24"/>
          <w:szCs w:val="24"/>
        </w:rPr>
        <w:t>Oggetto</w:t>
      </w:r>
      <w:r w:rsidR="00D7347F" w:rsidRPr="00D3653C">
        <w:rPr>
          <w:b/>
          <w:sz w:val="24"/>
          <w:szCs w:val="24"/>
        </w:rPr>
        <w:t xml:space="preserve"> del contratto</w:t>
      </w:r>
      <w:r w:rsidRPr="00D3653C">
        <w:rPr>
          <w:sz w:val="24"/>
          <w:szCs w:val="24"/>
        </w:rPr>
        <w:t xml:space="preserve">: </w:t>
      </w:r>
      <w:r w:rsidR="00C104DD" w:rsidRPr="00D3653C">
        <w:rPr>
          <w:sz w:val="24"/>
          <w:szCs w:val="24"/>
        </w:rPr>
        <w:t>s</w:t>
      </w:r>
      <w:r w:rsidR="00721E65" w:rsidRPr="00D3653C">
        <w:rPr>
          <w:sz w:val="24"/>
          <w:szCs w:val="24"/>
        </w:rPr>
        <w:t>volgimento del</w:t>
      </w:r>
      <w:r w:rsidR="00953646" w:rsidRPr="00D3653C">
        <w:rPr>
          <w:sz w:val="24"/>
          <w:szCs w:val="24"/>
        </w:rPr>
        <w:t xml:space="preserve"> </w:t>
      </w:r>
      <w:r w:rsidR="004D61C0" w:rsidRPr="00D3653C">
        <w:rPr>
          <w:sz w:val="24"/>
          <w:szCs w:val="24"/>
        </w:rPr>
        <w:t xml:space="preserve">servizio </w:t>
      </w:r>
      <w:r w:rsidR="008F70A1" w:rsidRPr="00D3653C">
        <w:rPr>
          <w:sz w:val="24"/>
          <w:szCs w:val="24"/>
        </w:rPr>
        <w:t>notturno di smontaggio e movimentazione degli allestimenti scenici in Arena</w:t>
      </w:r>
      <w:r w:rsidR="004B2578" w:rsidRPr="00D3653C">
        <w:rPr>
          <w:sz w:val="24"/>
          <w:szCs w:val="24"/>
        </w:rPr>
        <w:t>.</w:t>
      </w:r>
    </w:p>
    <w:p w:rsidR="00D7347F" w:rsidRPr="000572E5" w:rsidRDefault="00D7347F" w:rsidP="00A2493B">
      <w:pPr>
        <w:tabs>
          <w:tab w:val="num" w:pos="426"/>
        </w:tabs>
        <w:spacing w:after="120"/>
        <w:ind w:left="360"/>
        <w:jc w:val="both"/>
        <w:rPr>
          <w:color w:val="4F81BD"/>
          <w:sz w:val="24"/>
          <w:szCs w:val="24"/>
          <w:lang w:eastAsia="x-none"/>
        </w:rPr>
      </w:pPr>
      <w:r w:rsidRPr="00D3653C">
        <w:rPr>
          <w:b/>
          <w:sz w:val="24"/>
          <w:szCs w:val="24"/>
        </w:rPr>
        <w:t xml:space="preserve">Durata del </w:t>
      </w:r>
      <w:r w:rsidR="00A06C43">
        <w:rPr>
          <w:b/>
          <w:sz w:val="24"/>
          <w:szCs w:val="24"/>
        </w:rPr>
        <w:t>servizio</w:t>
      </w:r>
      <w:bookmarkStart w:id="0" w:name="_GoBack"/>
      <w:bookmarkEnd w:id="0"/>
      <w:r w:rsidRPr="00D3653C">
        <w:rPr>
          <w:b/>
          <w:sz w:val="24"/>
          <w:szCs w:val="24"/>
        </w:rPr>
        <w:t>:</w:t>
      </w:r>
      <w:r w:rsidR="004B2578" w:rsidRPr="00D3653C">
        <w:rPr>
          <w:b/>
          <w:sz w:val="24"/>
          <w:szCs w:val="24"/>
        </w:rPr>
        <w:t xml:space="preserve"> </w:t>
      </w:r>
      <w:r w:rsidRPr="00D3653C">
        <w:rPr>
          <w:sz w:val="24"/>
          <w:szCs w:val="24"/>
        </w:rPr>
        <w:t xml:space="preserve">decorrenza iniziale dal giorno </w:t>
      </w:r>
      <w:r w:rsidR="00B913DE" w:rsidRPr="00D3653C">
        <w:rPr>
          <w:b/>
          <w:sz w:val="24"/>
          <w:szCs w:val="24"/>
        </w:rPr>
        <w:t>2</w:t>
      </w:r>
      <w:r w:rsidR="00532EC8">
        <w:rPr>
          <w:b/>
          <w:sz w:val="24"/>
          <w:szCs w:val="24"/>
        </w:rPr>
        <w:t>1</w:t>
      </w:r>
      <w:r w:rsidR="00B913DE" w:rsidRPr="00D3653C">
        <w:rPr>
          <w:b/>
          <w:sz w:val="24"/>
          <w:szCs w:val="24"/>
        </w:rPr>
        <w:t>.06.201</w:t>
      </w:r>
      <w:r w:rsidR="0071380B">
        <w:rPr>
          <w:b/>
          <w:sz w:val="24"/>
          <w:szCs w:val="24"/>
        </w:rPr>
        <w:t>8</w:t>
      </w:r>
      <w:r w:rsidRPr="00D3653C">
        <w:rPr>
          <w:sz w:val="24"/>
          <w:szCs w:val="24"/>
        </w:rPr>
        <w:t xml:space="preserve"> e cessazione automatica alla scadenza</w:t>
      </w:r>
      <w:r w:rsidR="008F70A1" w:rsidRPr="00D3653C">
        <w:rPr>
          <w:sz w:val="24"/>
          <w:szCs w:val="24"/>
        </w:rPr>
        <w:t xml:space="preserve"> del</w:t>
      </w:r>
      <w:r w:rsidR="005328E7" w:rsidRPr="00D3653C">
        <w:rPr>
          <w:sz w:val="24"/>
          <w:szCs w:val="24"/>
        </w:rPr>
        <w:t xml:space="preserve"> </w:t>
      </w:r>
      <w:r w:rsidR="0071380B">
        <w:rPr>
          <w:b/>
          <w:sz w:val="24"/>
          <w:szCs w:val="24"/>
        </w:rPr>
        <w:t>02</w:t>
      </w:r>
      <w:r w:rsidR="00936791" w:rsidRPr="00D3653C">
        <w:rPr>
          <w:b/>
          <w:sz w:val="24"/>
          <w:szCs w:val="24"/>
        </w:rPr>
        <w:t>.0</w:t>
      </w:r>
      <w:r w:rsidR="0071380B">
        <w:rPr>
          <w:b/>
          <w:sz w:val="24"/>
          <w:szCs w:val="24"/>
        </w:rPr>
        <w:t>9</w:t>
      </w:r>
      <w:r w:rsidR="00936791" w:rsidRPr="000572E5">
        <w:rPr>
          <w:b/>
          <w:sz w:val="24"/>
          <w:szCs w:val="24"/>
        </w:rPr>
        <w:t>.201</w:t>
      </w:r>
      <w:r w:rsidR="0071380B">
        <w:rPr>
          <w:b/>
          <w:sz w:val="24"/>
          <w:szCs w:val="24"/>
        </w:rPr>
        <w:t>8</w:t>
      </w:r>
      <w:r w:rsidRPr="000572E5">
        <w:rPr>
          <w:sz w:val="24"/>
          <w:szCs w:val="24"/>
        </w:rPr>
        <w:t>, senza necessità di alcuna comunicazione all’altra parte</w:t>
      </w:r>
      <w:r w:rsidR="00BF1838" w:rsidRPr="000572E5">
        <w:rPr>
          <w:sz w:val="24"/>
          <w:szCs w:val="24"/>
        </w:rPr>
        <w:t xml:space="preserve"> e a prescindere dal raggiungimento</w:t>
      </w:r>
      <w:r w:rsidR="008E2F58" w:rsidRPr="000572E5">
        <w:rPr>
          <w:sz w:val="24"/>
          <w:szCs w:val="24"/>
        </w:rPr>
        <w:t xml:space="preserve"> o d</w:t>
      </w:r>
      <w:r w:rsidR="00C104DD" w:rsidRPr="000572E5">
        <w:rPr>
          <w:sz w:val="24"/>
          <w:szCs w:val="24"/>
        </w:rPr>
        <w:t>a</w:t>
      </w:r>
      <w:r w:rsidR="008E2F58" w:rsidRPr="000572E5">
        <w:rPr>
          <w:sz w:val="24"/>
          <w:szCs w:val="24"/>
        </w:rPr>
        <w:t>l superamento</w:t>
      </w:r>
      <w:r w:rsidR="00BF1838" w:rsidRPr="000572E5">
        <w:rPr>
          <w:sz w:val="24"/>
          <w:szCs w:val="24"/>
        </w:rPr>
        <w:t xml:space="preserve"> dell’importo presunto</w:t>
      </w:r>
      <w:r w:rsidRPr="000572E5">
        <w:rPr>
          <w:sz w:val="24"/>
          <w:szCs w:val="24"/>
        </w:rPr>
        <w:t>; è escluso il rinnovo, anche tacito.</w:t>
      </w:r>
    </w:p>
    <w:p w:rsidR="00BF1838" w:rsidRPr="000572E5" w:rsidRDefault="00BF1838" w:rsidP="00BF1838">
      <w:pPr>
        <w:tabs>
          <w:tab w:val="num" w:pos="426"/>
        </w:tabs>
        <w:spacing w:after="120"/>
        <w:ind w:left="360"/>
        <w:jc w:val="both"/>
        <w:rPr>
          <w:sz w:val="24"/>
          <w:szCs w:val="24"/>
          <w:u w:val="single"/>
          <w:lang w:eastAsia="x-none"/>
        </w:rPr>
      </w:pPr>
      <w:r w:rsidRPr="000572E5">
        <w:rPr>
          <w:b/>
          <w:sz w:val="24"/>
          <w:szCs w:val="24"/>
        </w:rPr>
        <w:t xml:space="preserve">Importo presunto: </w:t>
      </w:r>
      <w:r w:rsidR="008F70A1">
        <w:rPr>
          <w:sz w:val="24"/>
          <w:szCs w:val="24"/>
        </w:rPr>
        <w:t xml:space="preserve">il corrispettivo, </w:t>
      </w:r>
      <w:r w:rsidR="008F70A1" w:rsidRPr="00D3653C">
        <w:rPr>
          <w:sz w:val="24"/>
          <w:szCs w:val="24"/>
        </w:rPr>
        <w:t>calcolato</w:t>
      </w:r>
      <w:r w:rsidR="002768EF" w:rsidRPr="00D3653C">
        <w:rPr>
          <w:sz w:val="24"/>
          <w:szCs w:val="24"/>
        </w:rPr>
        <w:t xml:space="preserve"> </w:t>
      </w:r>
      <w:r w:rsidRPr="00D3653C">
        <w:rPr>
          <w:sz w:val="24"/>
          <w:szCs w:val="24"/>
        </w:rPr>
        <w:t>sulla base</w:t>
      </w:r>
      <w:r w:rsidRPr="00D3653C">
        <w:rPr>
          <w:b/>
          <w:sz w:val="24"/>
          <w:szCs w:val="24"/>
        </w:rPr>
        <w:t xml:space="preserve"> </w:t>
      </w:r>
      <w:r w:rsidRPr="00D3653C">
        <w:rPr>
          <w:sz w:val="24"/>
          <w:szCs w:val="24"/>
        </w:rPr>
        <w:t>dell’esperienza precedente</w:t>
      </w:r>
      <w:r w:rsidR="008F70A1" w:rsidRPr="00D3653C">
        <w:rPr>
          <w:sz w:val="24"/>
          <w:szCs w:val="24"/>
        </w:rPr>
        <w:t>,</w:t>
      </w:r>
      <w:r w:rsidRPr="00D3653C">
        <w:rPr>
          <w:sz w:val="24"/>
          <w:szCs w:val="24"/>
        </w:rPr>
        <w:t xml:space="preserve"> </w:t>
      </w:r>
      <w:r w:rsidR="008F70A1" w:rsidRPr="00D3653C">
        <w:rPr>
          <w:sz w:val="24"/>
          <w:szCs w:val="24"/>
        </w:rPr>
        <w:t>viene indicato</w:t>
      </w:r>
      <w:r w:rsidRPr="00D3653C">
        <w:rPr>
          <w:sz w:val="24"/>
          <w:szCs w:val="24"/>
        </w:rPr>
        <w:t xml:space="preserve"> </w:t>
      </w:r>
      <w:r w:rsidR="008F70A1" w:rsidRPr="00D3653C">
        <w:rPr>
          <w:sz w:val="24"/>
          <w:szCs w:val="24"/>
        </w:rPr>
        <w:t>a corpo, nell’</w:t>
      </w:r>
      <w:r w:rsidRPr="00D3653C">
        <w:rPr>
          <w:sz w:val="24"/>
          <w:szCs w:val="24"/>
        </w:rPr>
        <w:t>imp</w:t>
      </w:r>
      <w:r w:rsidRPr="000572E5">
        <w:rPr>
          <w:sz w:val="24"/>
          <w:szCs w:val="24"/>
        </w:rPr>
        <w:t>orto contrattuale</w:t>
      </w:r>
      <w:r w:rsidR="008F70A1">
        <w:rPr>
          <w:sz w:val="24"/>
          <w:szCs w:val="24"/>
        </w:rPr>
        <w:t xml:space="preserve"> </w:t>
      </w:r>
      <w:r w:rsidRPr="000572E5">
        <w:rPr>
          <w:sz w:val="24"/>
          <w:szCs w:val="24"/>
        </w:rPr>
        <w:t>presunt</w:t>
      </w:r>
      <w:r w:rsidR="00240398" w:rsidRPr="000572E5">
        <w:rPr>
          <w:sz w:val="24"/>
          <w:szCs w:val="24"/>
        </w:rPr>
        <w:t xml:space="preserve">o di € </w:t>
      </w:r>
      <w:r w:rsidR="00060AD6" w:rsidRPr="000572E5">
        <w:rPr>
          <w:sz w:val="24"/>
          <w:szCs w:val="24"/>
        </w:rPr>
        <w:t>3</w:t>
      </w:r>
      <w:r w:rsidR="00473B77">
        <w:rPr>
          <w:sz w:val="24"/>
          <w:szCs w:val="24"/>
        </w:rPr>
        <w:t>2</w:t>
      </w:r>
      <w:r w:rsidR="00FB0DC6" w:rsidRPr="000572E5">
        <w:rPr>
          <w:sz w:val="24"/>
          <w:szCs w:val="24"/>
        </w:rPr>
        <w:t>0</w:t>
      </w:r>
      <w:r w:rsidRPr="000572E5">
        <w:rPr>
          <w:sz w:val="24"/>
          <w:szCs w:val="24"/>
        </w:rPr>
        <w:t>.000,00</w:t>
      </w:r>
      <w:r w:rsidR="00473B77">
        <w:rPr>
          <w:sz w:val="24"/>
          <w:szCs w:val="24"/>
        </w:rPr>
        <w:t xml:space="preserve"> </w:t>
      </w:r>
      <w:r w:rsidRPr="000572E5">
        <w:rPr>
          <w:sz w:val="24"/>
          <w:szCs w:val="24"/>
          <w:lang w:val="x-none" w:eastAsia="x-none"/>
        </w:rPr>
        <w:t>+ IVA</w:t>
      </w:r>
      <w:r w:rsidR="00060AD6" w:rsidRPr="000572E5">
        <w:rPr>
          <w:sz w:val="24"/>
          <w:szCs w:val="24"/>
          <w:lang w:eastAsia="x-none"/>
        </w:rPr>
        <w:t xml:space="preserve"> (oneri della sicurezza </w:t>
      </w:r>
      <w:r w:rsidR="0071380B">
        <w:rPr>
          <w:sz w:val="24"/>
          <w:szCs w:val="24"/>
          <w:lang w:eastAsia="x-none"/>
        </w:rPr>
        <w:t xml:space="preserve">interferenziale € 8.000,00 </w:t>
      </w:r>
      <w:r w:rsidR="00060AD6" w:rsidRPr="000572E5">
        <w:rPr>
          <w:sz w:val="24"/>
          <w:szCs w:val="24"/>
          <w:lang w:eastAsia="x-none"/>
        </w:rPr>
        <w:t>esclusi)</w:t>
      </w:r>
      <w:r w:rsidR="000A0331">
        <w:rPr>
          <w:sz w:val="24"/>
          <w:szCs w:val="24"/>
          <w:lang w:eastAsia="x-none"/>
        </w:rPr>
        <w:t>.</w:t>
      </w:r>
    </w:p>
    <w:p w:rsidR="00F7323B" w:rsidRPr="000572E5" w:rsidRDefault="00F7323B" w:rsidP="00BF1838">
      <w:pPr>
        <w:tabs>
          <w:tab w:val="num" w:pos="426"/>
        </w:tabs>
        <w:spacing w:after="120"/>
        <w:ind w:left="360"/>
        <w:jc w:val="both"/>
        <w:rPr>
          <w:color w:val="FF0000"/>
          <w:sz w:val="24"/>
          <w:szCs w:val="24"/>
          <w:u w:val="single"/>
          <w:lang w:eastAsia="x-none"/>
        </w:rPr>
      </w:pPr>
      <w:r w:rsidRPr="000572E5">
        <w:rPr>
          <w:b/>
          <w:sz w:val="24"/>
          <w:szCs w:val="24"/>
        </w:rPr>
        <w:t xml:space="preserve">Invariabilità dei prezzi: </w:t>
      </w:r>
      <w:r w:rsidRPr="000572E5">
        <w:rPr>
          <w:sz w:val="24"/>
          <w:szCs w:val="24"/>
        </w:rPr>
        <w:t>i prezzi indicati nel contratto rimarranno fissi e invariabili per tutta la durata dell’appalto.</w:t>
      </w:r>
    </w:p>
    <w:p w:rsidR="00104E05" w:rsidRPr="000572E5" w:rsidRDefault="00D7347F" w:rsidP="00953646">
      <w:pPr>
        <w:tabs>
          <w:tab w:val="num" w:pos="426"/>
        </w:tabs>
        <w:spacing w:after="120"/>
        <w:ind w:left="360"/>
        <w:jc w:val="both"/>
        <w:rPr>
          <w:sz w:val="24"/>
          <w:szCs w:val="24"/>
        </w:rPr>
      </w:pPr>
      <w:r w:rsidRPr="000572E5">
        <w:rPr>
          <w:b/>
          <w:sz w:val="24"/>
          <w:szCs w:val="24"/>
        </w:rPr>
        <w:t>P</w:t>
      </w:r>
      <w:r w:rsidR="0059530D" w:rsidRPr="000572E5">
        <w:rPr>
          <w:b/>
          <w:sz w:val="24"/>
          <w:szCs w:val="24"/>
        </w:rPr>
        <w:t>agamento</w:t>
      </w:r>
      <w:r w:rsidRPr="000572E5">
        <w:rPr>
          <w:b/>
          <w:sz w:val="24"/>
          <w:szCs w:val="24"/>
        </w:rPr>
        <w:t xml:space="preserve"> del </w:t>
      </w:r>
      <w:r w:rsidR="00F230A4" w:rsidRPr="000572E5">
        <w:rPr>
          <w:b/>
          <w:sz w:val="24"/>
          <w:szCs w:val="24"/>
        </w:rPr>
        <w:t>corrispettivo</w:t>
      </w:r>
      <w:r w:rsidR="00993084" w:rsidRPr="000572E5">
        <w:rPr>
          <w:b/>
          <w:sz w:val="24"/>
          <w:szCs w:val="24"/>
        </w:rPr>
        <w:t>:</w:t>
      </w:r>
      <w:r w:rsidR="007D1E78" w:rsidRPr="000572E5">
        <w:rPr>
          <w:b/>
          <w:sz w:val="24"/>
          <w:szCs w:val="24"/>
        </w:rPr>
        <w:t xml:space="preserve"> </w:t>
      </w:r>
      <w:r w:rsidR="00217143" w:rsidRPr="000572E5">
        <w:rPr>
          <w:sz w:val="24"/>
          <w:szCs w:val="24"/>
        </w:rPr>
        <w:t xml:space="preserve">i pagamenti </w:t>
      </w:r>
      <w:r w:rsidR="00BF1838" w:rsidRPr="000572E5">
        <w:rPr>
          <w:sz w:val="24"/>
          <w:szCs w:val="24"/>
        </w:rPr>
        <w:t xml:space="preserve">delle singole </w:t>
      </w:r>
      <w:r w:rsidR="00721E65" w:rsidRPr="000572E5">
        <w:rPr>
          <w:sz w:val="24"/>
          <w:szCs w:val="24"/>
        </w:rPr>
        <w:t>prestazioni</w:t>
      </w:r>
      <w:r w:rsidR="00BF1838" w:rsidRPr="000572E5">
        <w:rPr>
          <w:sz w:val="24"/>
          <w:szCs w:val="24"/>
        </w:rPr>
        <w:t xml:space="preserve"> </w:t>
      </w:r>
      <w:r w:rsidR="00217143" w:rsidRPr="000572E5">
        <w:rPr>
          <w:sz w:val="24"/>
          <w:szCs w:val="24"/>
        </w:rPr>
        <w:t>verranno effettuati dalla Fondazione Arena, con mezzi propri</w:t>
      </w:r>
      <w:r w:rsidR="007D0577" w:rsidRPr="000572E5">
        <w:rPr>
          <w:sz w:val="24"/>
          <w:szCs w:val="24"/>
        </w:rPr>
        <w:t xml:space="preserve">, previa verifica della regolarità </w:t>
      </w:r>
      <w:r w:rsidR="007D0577" w:rsidRPr="000572E5">
        <w:rPr>
          <w:sz w:val="24"/>
          <w:szCs w:val="24"/>
        </w:rPr>
        <w:lastRenderedPageBreak/>
        <w:t>della</w:t>
      </w:r>
      <w:r w:rsidR="008E2F58" w:rsidRPr="000572E5">
        <w:rPr>
          <w:sz w:val="24"/>
          <w:szCs w:val="24"/>
        </w:rPr>
        <w:t xml:space="preserve"> specifica</w:t>
      </w:r>
      <w:r w:rsidR="007D0577" w:rsidRPr="000572E5">
        <w:rPr>
          <w:sz w:val="24"/>
          <w:szCs w:val="24"/>
        </w:rPr>
        <w:t xml:space="preserve"> </w:t>
      </w:r>
      <w:r w:rsidR="00721E65" w:rsidRPr="000572E5">
        <w:rPr>
          <w:sz w:val="24"/>
          <w:szCs w:val="24"/>
        </w:rPr>
        <w:t>prestazione</w:t>
      </w:r>
      <w:r w:rsidR="007D0577" w:rsidRPr="000572E5">
        <w:rPr>
          <w:sz w:val="24"/>
          <w:szCs w:val="24"/>
        </w:rPr>
        <w:t xml:space="preserve">, </w:t>
      </w:r>
      <w:r w:rsidR="005328E7" w:rsidRPr="000572E5">
        <w:rPr>
          <w:sz w:val="24"/>
          <w:szCs w:val="24"/>
        </w:rPr>
        <w:t>entro</w:t>
      </w:r>
      <w:r w:rsidR="00CD3B17" w:rsidRPr="000572E5">
        <w:rPr>
          <w:sz w:val="24"/>
          <w:szCs w:val="24"/>
        </w:rPr>
        <w:t xml:space="preserve"> 90 gg. </w:t>
      </w:r>
      <w:r w:rsidR="005328E7" w:rsidRPr="000572E5">
        <w:rPr>
          <w:sz w:val="24"/>
          <w:szCs w:val="24"/>
        </w:rPr>
        <w:t xml:space="preserve">dalla </w:t>
      </w:r>
      <w:r w:rsidR="00CD3B17" w:rsidRPr="000572E5">
        <w:rPr>
          <w:sz w:val="24"/>
          <w:szCs w:val="24"/>
        </w:rPr>
        <w:t xml:space="preserve">data </w:t>
      </w:r>
      <w:r w:rsidR="005328E7" w:rsidRPr="000572E5">
        <w:rPr>
          <w:sz w:val="24"/>
          <w:szCs w:val="24"/>
        </w:rPr>
        <w:t xml:space="preserve">della </w:t>
      </w:r>
      <w:r w:rsidR="00CD3B17" w:rsidRPr="000572E5">
        <w:rPr>
          <w:sz w:val="24"/>
          <w:szCs w:val="24"/>
        </w:rPr>
        <w:t>fattura</w:t>
      </w:r>
      <w:r w:rsidR="00F230A4" w:rsidRPr="000572E5">
        <w:rPr>
          <w:sz w:val="24"/>
          <w:szCs w:val="24"/>
        </w:rPr>
        <w:t xml:space="preserve">, </w:t>
      </w:r>
      <w:r w:rsidR="00433302" w:rsidRPr="000572E5">
        <w:rPr>
          <w:sz w:val="24"/>
          <w:szCs w:val="24"/>
        </w:rPr>
        <w:t>mediante bonifico bancario sul conto corrente</w:t>
      </w:r>
      <w:r w:rsidR="009D4B1E" w:rsidRPr="000572E5">
        <w:rPr>
          <w:sz w:val="24"/>
          <w:szCs w:val="24"/>
        </w:rPr>
        <w:t>,</w:t>
      </w:r>
      <w:r w:rsidR="00433302" w:rsidRPr="000572E5">
        <w:rPr>
          <w:sz w:val="24"/>
          <w:szCs w:val="24"/>
        </w:rPr>
        <w:t xml:space="preserve"> che verrà indicato dal</w:t>
      </w:r>
      <w:r w:rsidR="00F230A4" w:rsidRPr="000572E5">
        <w:rPr>
          <w:sz w:val="24"/>
          <w:szCs w:val="24"/>
        </w:rPr>
        <w:t>l’aggiudicatario</w:t>
      </w:r>
      <w:r w:rsidR="009D4B1E" w:rsidRPr="000572E5">
        <w:rPr>
          <w:sz w:val="24"/>
          <w:szCs w:val="24"/>
        </w:rPr>
        <w:t>.</w:t>
      </w:r>
      <w:r w:rsidR="00433302" w:rsidRPr="000572E5">
        <w:rPr>
          <w:sz w:val="24"/>
          <w:szCs w:val="24"/>
        </w:rPr>
        <w:t xml:space="preserve"> </w:t>
      </w:r>
    </w:p>
    <w:p w:rsidR="006509DA" w:rsidRPr="000572E5" w:rsidRDefault="006509DA" w:rsidP="00667A37">
      <w:pPr>
        <w:pStyle w:val="Corpodeltesto2"/>
        <w:spacing w:after="120"/>
        <w:ind w:left="360"/>
        <w:rPr>
          <w:b/>
          <w:szCs w:val="24"/>
        </w:rPr>
      </w:pPr>
      <w:r w:rsidRPr="000572E5">
        <w:rPr>
          <w:b/>
          <w:szCs w:val="24"/>
        </w:rPr>
        <w:t>Luogo di esecuzione:</w:t>
      </w:r>
      <w:r w:rsidRPr="000572E5">
        <w:rPr>
          <w:szCs w:val="24"/>
        </w:rPr>
        <w:t xml:space="preserve"> il servizio dovrà essere svolto </w:t>
      </w:r>
      <w:r w:rsidR="007739AC" w:rsidRPr="000572E5">
        <w:rPr>
          <w:szCs w:val="24"/>
        </w:rPr>
        <w:t xml:space="preserve">in </w:t>
      </w:r>
      <w:r w:rsidR="00060AD6" w:rsidRPr="000572E5">
        <w:rPr>
          <w:szCs w:val="24"/>
        </w:rPr>
        <w:t>Anfiteatro Arena.</w:t>
      </w:r>
    </w:p>
    <w:p w:rsidR="00104E05" w:rsidRPr="000572E5" w:rsidRDefault="00EF31DC" w:rsidP="00667A37">
      <w:pPr>
        <w:pStyle w:val="Corpodeltesto2"/>
        <w:spacing w:after="120"/>
        <w:ind w:left="360"/>
        <w:rPr>
          <w:szCs w:val="24"/>
        </w:rPr>
      </w:pPr>
      <w:r w:rsidRPr="000572E5">
        <w:rPr>
          <w:b/>
          <w:szCs w:val="24"/>
        </w:rPr>
        <w:t>R</w:t>
      </w:r>
      <w:r w:rsidR="008E2F58" w:rsidRPr="000572E5">
        <w:rPr>
          <w:b/>
          <w:szCs w:val="24"/>
        </w:rPr>
        <w:t>ecesso e r</w:t>
      </w:r>
      <w:r w:rsidRPr="000572E5">
        <w:rPr>
          <w:b/>
          <w:szCs w:val="24"/>
        </w:rPr>
        <w:t>isoluzione</w:t>
      </w:r>
      <w:r w:rsidRPr="000572E5">
        <w:rPr>
          <w:szCs w:val="24"/>
        </w:rPr>
        <w:t>: l</w:t>
      </w:r>
      <w:r w:rsidR="00104E05" w:rsidRPr="000572E5">
        <w:rPr>
          <w:szCs w:val="24"/>
        </w:rPr>
        <w:t xml:space="preserve">a Fondazione Arena di Verona si riserva la facoltà di </w:t>
      </w:r>
      <w:r w:rsidRPr="000572E5">
        <w:rPr>
          <w:szCs w:val="24"/>
        </w:rPr>
        <w:t>recedere dal</w:t>
      </w:r>
      <w:r w:rsidR="00104E05" w:rsidRPr="000572E5">
        <w:rPr>
          <w:szCs w:val="24"/>
        </w:rPr>
        <w:t xml:space="preserve"> contratto</w:t>
      </w:r>
      <w:r w:rsidR="00EF4987" w:rsidRPr="000572E5">
        <w:rPr>
          <w:szCs w:val="24"/>
        </w:rPr>
        <w:t>,</w:t>
      </w:r>
      <w:r w:rsidR="00104E05" w:rsidRPr="000572E5">
        <w:rPr>
          <w:szCs w:val="24"/>
        </w:rPr>
        <w:t xml:space="preserve"> in ogni momento</w:t>
      </w:r>
      <w:r w:rsidR="00EF4987" w:rsidRPr="000572E5">
        <w:rPr>
          <w:szCs w:val="24"/>
        </w:rPr>
        <w:t>,</w:t>
      </w:r>
      <w:r w:rsidRPr="000572E5">
        <w:rPr>
          <w:szCs w:val="24"/>
        </w:rPr>
        <w:t xml:space="preserve"> con </w:t>
      </w:r>
      <w:r w:rsidR="00EF4987" w:rsidRPr="000572E5">
        <w:rPr>
          <w:szCs w:val="24"/>
        </w:rPr>
        <w:t>un preavviso di trenta giorni nonché la facoltà</w:t>
      </w:r>
      <w:r w:rsidRPr="000572E5">
        <w:rPr>
          <w:szCs w:val="24"/>
        </w:rPr>
        <w:t xml:space="preserve"> di risolvere il contratto </w:t>
      </w:r>
      <w:r w:rsidR="00EF4987" w:rsidRPr="000572E5">
        <w:rPr>
          <w:szCs w:val="24"/>
        </w:rPr>
        <w:t xml:space="preserve">medesimo, </w:t>
      </w:r>
      <w:r w:rsidRPr="000572E5">
        <w:rPr>
          <w:szCs w:val="24"/>
        </w:rPr>
        <w:t>a norma dell’art. 1456 cod. civ.</w:t>
      </w:r>
      <w:r w:rsidR="00EF4987" w:rsidRPr="000572E5">
        <w:rPr>
          <w:szCs w:val="24"/>
        </w:rPr>
        <w:t>,</w:t>
      </w:r>
      <w:r w:rsidRPr="000572E5">
        <w:rPr>
          <w:szCs w:val="24"/>
        </w:rPr>
        <w:t xml:space="preserve"> nel caso di ripetute </w:t>
      </w:r>
      <w:r w:rsidR="00EF4987" w:rsidRPr="000572E5">
        <w:rPr>
          <w:szCs w:val="24"/>
        </w:rPr>
        <w:t xml:space="preserve">(almeno tre) </w:t>
      </w:r>
      <w:r w:rsidR="003517C1" w:rsidRPr="000572E5">
        <w:rPr>
          <w:szCs w:val="24"/>
        </w:rPr>
        <w:t>segnalazioni n</w:t>
      </w:r>
      <w:r w:rsidRPr="000572E5">
        <w:rPr>
          <w:szCs w:val="24"/>
        </w:rPr>
        <w:t>e</w:t>
      </w:r>
      <w:r w:rsidR="00D909C7" w:rsidRPr="000572E5">
        <w:rPr>
          <w:szCs w:val="24"/>
        </w:rPr>
        <w:t xml:space="preserve">gative </w:t>
      </w:r>
      <w:r w:rsidR="003517C1" w:rsidRPr="000572E5">
        <w:rPr>
          <w:szCs w:val="24"/>
        </w:rPr>
        <w:t>sull’operato della ditta appaltatrice</w:t>
      </w:r>
      <w:r w:rsidR="00EF4987" w:rsidRPr="000572E5">
        <w:rPr>
          <w:szCs w:val="24"/>
        </w:rPr>
        <w:t>.</w:t>
      </w:r>
    </w:p>
    <w:p w:rsidR="00721E65" w:rsidRPr="000572E5" w:rsidRDefault="00616137" w:rsidP="00721E65">
      <w:pPr>
        <w:pStyle w:val="Corpodeltesto2"/>
        <w:spacing w:after="120"/>
        <w:ind w:left="360"/>
        <w:rPr>
          <w:szCs w:val="24"/>
        </w:rPr>
      </w:pPr>
      <w:r w:rsidRPr="000572E5">
        <w:rPr>
          <w:b/>
          <w:szCs w:val="24"/>
        </w:rPr>
        <w:t>Divieto di cessione</w:t>
      </w:r>
      <w:r w:rsidRPr="000572E5">
        <w:t>: i</w:t>
      </w:r>
      <w:r w:rsidRPr="000572E5">
        <w:rPr>
          <w:szCs w:val="24"/>
        </w:rPr>
        <w:t>l contratto non può essere ceduto a pena di nullità</w:t>
      </w:r>
      <w:r w:rsidR="008E2F58" w:rsidRPr="000572E5">
        <w:rPr>
          <w:szCs w:val="24"/>
        </w:rPr>
        <w:t xml:space="preserve"> (art. 105, </w:t>
      </w:r>
      <w:proofErr w:type="spellStart"/>
      <w:r w:rsidR="008E2F58" w:rsidRPr="000572E5">
        <w:rPr>
          <w:szCs w:val="24"/>
        </w:rPr>
        <w:t>D.Lgs.</w:t>
      </w:r>
      <w:proofErr w:type="spellEnd"/>
      <w:r w:rsidR="008E2F58" w:rsidRPr="000572E5">
        <w:rPr>
          <w:szCs w:val="24"/>
        </w:rPr>
        <w:t xml:space="preserve"> 50/2016)</w:t>
      </w:r>
      <w:r w:rsidR="00DB5F2B" w:rsidRPr="000572E5">
        <w:rPr>
          <w:szCs w:val="24"/>
        </w:rPr>
        <w:t>.</w:t>
      </w:r>
    </w:p>
    <w:p w:rsidR="00616137" w:rsidRPr="000572E5" w:rsidRDefault="00DB5F2B" w:rsidP="00721E65">
      <w:pPr>
        <w:pStyle w:val="Corpodeltesto2"/>
        <w:spacing w:after="120"/>
        <w:ind w:left="360"/>
        <w:rPr>
          <w:szCs w:val="24"/>
        </w:rPr>
      </w:pPr>
      <w:r w:rsidRPr="000572E5">
        <w:rPr>
          <w:b/>
        </w:rPr>
        <w:t>Subappalto</w:t>
      </w:r>
      <w:r w:rsidRPr="000572E5">
        <w:t>:</w:t>
      </w:r>
      <w:r w:rsidR="00616137" w:rsidRPr="000572E5">
        <w:rPr>
          <w:szCs w:val="24"/>
        </w:rPr>
        <w:t xml:space="preserve"> il subappalto è </w:t>
      </w:r>
      <w:r w:rsidRPr="000572E5">
        <w:rPr>
          <w:szCs w:val="24"/>
        </w:rPr>
        <w:t>regolato</w:t>
      </w:r>
      <w:r w:rsidR="007D0577" w:rsidRPr="000572E5">
        <w:rPr>
          <w:szCs w:val="24"/>
        </w:rPr>
        <w:t xml:space="preserve"> da</w:t>
      </w:r>
      <w:r w:rsidRPr="000572E5">
        <w:rPr>
          <w:szCs w:val="24"/>
        </w:rPr>
        <w:t xml:space="preserve">ll’art. </w:t>
      </w:r>
      <w:r w:rsidR="00616137" w:rsidRPr="000572E5">
        <w:rPr>
          <w:szCs w:val="24"/>
        </w:rPr>
        <w:t xml:space="preserve">105 </w:t>
      </w:r>
      <w:proofErr w:type="spellStart"/>
      <w:r w:rsidR="00616137" w:rsidRPr="000572E5">
        <w:rPr>
          <w:szCs w:val="24"/>
        </w:rPr>
        <w:t>D.Lgs.</w:t>
      </w:r>
      <w:proofErr w:type="spellEnd"/>
      <w:r w:rsidR="00616137" w:rsidRPr="000572E5">
        <w:rPr>
          <w:szCs w:val="24"/>
        </w:rPr>
        <w:t xml:space="preserve"> 50/2016</w:t>
      </w:r>
      <w:r w:rsidRPr="000572E5">
        <w:rPr>
          <w:szCs w:val="24"/>
        </w:rPr>
        <w:t xml:space="preserve"> e, ricorrendone le condizioni, potrà essere autorizzato </w:t>
      </w:r>
      <w:r w:rsidR="002C73F2" w:rsidRPr="000572E5">
        <w:rPr>
          <w:szCs w:val="24"/>
        </w:rPr>
        <w:t xml:space="preserve">nel rispetto dei limiti di legge, </w:t>
      </w:r>
      <w:r w:rsidRPr="000572E5">
        <w:rPr>
          <w:szCs w:val="24"/>
        </w:rPr>
        <w:t>se il concorrente (</w:t>
      </w:r>
      <w:r w:rsidR="007D0577" w:rsidRPr="000572E5">
        <w:rPr>
          <w:szCs w:val="24"/>
        </w:rPr>
        <w:t>all'atto dell'offerta</w:t>
      </w:r>
      <w:r w:rsidRPr="000572E5">
        <w:rPr>
          <w:szCs w:val="24"/>
        </w:rPr>
        <w:t xml:space="preserve">) </w:t>
      </w:r>
      <w:r w:rsidR="007D0577" w:rsidRPr="000572E5">
        <w:rPr>
          <w:szCs w:val="24"/>
        </w:rPr>
        <w:t>abbia indicato la parte che intende subappaltare o concedere in cottimo</w:t>
      </w:r>
      <w:r w:rsidR="008E2F58" w:rsidRPr="000572E5">
        <w:rPr>
          <w:szCs w:val="24"/>
        </w:rPr>
        <w:t xml:space="preserve"> e se la ditta subappaltatrice risulter</w:t>
      </w:r>
      <w:r w:rsidR="002C73F2" w:rsidRPr="000572E5">
        <w:rPr>
          <w:szCs w:val="24"/>
        </w:rPr>
        <w:t>à in possesso dei requisiti di legge</w:t>
      </w:r>
      <w:r w:rsidR="00616137" w:rsidRPr="000572E5">
        <w:rPr>
          <w:szCs w:val="24"/>
        </w:rPr>
        <w:t>.</w:t>
      </w:r>
    </w:p>
    <w:p w:rsidR="00900BC3" w:rsidRPr="000572E5" w:rsidRDefault="00900BC3" w:rsidP="00777DAB">
      <w:pPr>
        <w:tabs>
          <w:tab w:val="num" w:pos="426"/>
        </w:tabs>
        <w:spacing w:after="120"/>
        <w:ind w:left="360"/>
        <w:jc w:val="both"/>
        <w:rPr>
          <w:sz w:val="24"/>
          <w:szCs w:val="24"/>
          <w:lang w:eastAsia="x-none"/>
        </w:rPr>
      </w:pPr>
      <w:r w:rsidRPr="000572E5">
        <w:rPr>
          <w:b/>
          <w:sz w:val="24"/>
          <w:szCs w:val="24"/>
        </w:rPr>
        <w:t>Assicurazione</w:t>
      </w:r>
      <w:r w:rsidRPr="000572E5">
        <w:rPr>
          <w:sz w:val="24"/>
          <w:szCs w:val="24"/>
          <w:lang w:eastAsia="x-none"/>
        </w:rPr>
        <w:t xml:space="preserve">: l’aggiudicatario dovrà </w:t>
      </w:r>
      <w:r w:rsidR="00AF1FFE" w:rsidRPr="000572E5">
        <w:rPr>
          <w:sz w:val="24"/>
          <w:szCs w:val="24"/>
          <w:lang w:eastAsia="x-none"/>
        </w:rPr>
        <w:t>assicurarsi</w:t>
      </w:r>
      <w:r w:rsidRPr="000572E5">
        <w:rPr>
          <w:sz w:val="24"/>
          <w:szCs w:val="24"/>
          <w:lang w:eastAsia="x-none"/>
        </w:rPr>
        <w:t xml:space="preserve"> contro </w:t>
      </w:r>
      <w:r w:rsidR="00C104DD" w:rsidRPr="000572E5">
        <w:rPr>
          <w:sz w:val="24"/>
          <w:szCs w:val="24"/>
          <w:lang w:eastAsia="x-none"/>
        </w:rPr>
        <w:t xml:space="preserve">la responsabilità civile per </w:t>
      </w:r>
      <w:r w:rsidRPr="000572E5">
        <w:rPr>
          <w:sz w:val="24"/>
          <w:szCs w:val="24"/>
          <w:lang w:eastAsia="x-none"/>
        </w:rPr>
        <w:t>i danni causati a terzi</w:t>
      </w:r>
      <w:r w:rsidR="00AF1FFE" w:rsidRPr="000572E5">
        <w:rPr>
          <w:sz w:val="24"/>
          <w:szCs w:val="24"/>
          <w:lang w:eastAsia="x-none"/>
        </w:rPr>
        <w:t>, con</w:t>
      </w:r>
      <w:r w:rsidRPr="000572E5">
        <w:rPr>
          <w:sz w:val="24"/>
          <w:szCs w:val="24"/>
          <w:lang w:eastAsia="x-none"/>
        </w:rPr>
        <w:t xml:space="preserve"> un massimale non inferiore a</w:t>
      </w:r>
      <w:r w:rsidR="00777DAB" w:rsidRPr="000572E5">
        <w:rPr>
          <w:sz w:val="24"/>
          <w:szCs w:val="24"/>
          <w:lang w:eastAsia="x-none"/>
        </w:rPr>
        <w:t xml:space="preserve"> €</w:t>
      </w:r>
      <w:r w:rsidRPr="000572E5">
        <w:rPr>
          <w:sz w:val="24"/>
          <w:szCs w:val="24"/>
          <w:lang w:eastAsia="x-none"/>
        </w:rPr>
        <w:t xml:space="preserve"> </w:t>
      </w:r>
      <w:r w:rsidR="00066125" w:rsidRPr="000572E5">
        <w:rPr>
          <w:sz w:val="24"/>
          <w:szCs w:val="24"/>
          <w:lang w:eastAsia="x-none"/>
        </w:rPr>
        <w:t>2.</w:t>
      </w:r>
      <w:r w:rsidR="00B502E0" w:rsidRPr="000572E5">
        <w:rPr>
          <w:sz w:val="24"/>
          <w:szCs w:val="24"/>
          <w:lang w:eastAsia="x-none"/>
        </w:rPr>
        <w:t>500.000,00</w:t>
      </w:r>
      <w:r w:rsidR="00777DAB" w:rsidRPr="000572E5">
        <w:rPr>
          <w:sz w:val="24"/>
          <w:szCs w:val="24"/>
          <w:lang w:eastAsia="x-none"/>
        </w:rPr>
        <w:t xml:space="preserve"> (</w:t>
      </w:r>
      <w:proofErr w:type="spellStart"/>
      <w:r w:rsidR="00066125" w:rsidRPr="000572E5">
        <w:rPr>
          <w:sz w:val="24"/>
          <w:szCs w:val="24"/>
          <w:lang w:eastAsia="x-none"/>
        </w:rPr>
        <w:t>duemilioni</w:t>
      </w:r>
      <w:r w:rsidR="00B502E0" w:rsidRPr="000572E5">
        <w:rPr>
          <w:sz w:val="24"/>
          <w:szCs w:val="24"/>
          <w:lang w:eastAsia="x-none"/>
        </w:rPr>
        <w:t>cinquecentomila</w:t>
      </w:r>
      <w:proofErr w:type="spellEnd"/>
      <w:r w:rsidR="00777DAB" w:rsidRPr="000572E5">
        <w:rPr>
          <w:sz w:val="24"/>
          <w:szCs w:val="24"/>
          <w:lang w:eastAsia="x-none"/>
        </w:rPr>
        <w:t>/00</w:t>
      </w:r>
      <w:r w:rsidR="00066125" w:rsidRPr="000572E5">
        <w:rPr>
          <w:sz w:val="24"/>
          <w:szCs w:val="24"/>
          <w:lang w:eastAsia="x-none"/>
        </w:rPr>
        <w:t>)</w:t>
      </w:r>
      <w:r w:rsidRPr="000572E5">
        <w:rPr>
          <w:sz w:val="24"/>
          <w:szCs w:val="24"/>
          <w:lang w:eastAsia="x-none"/>
        </w:rPr>
        <w:t>.</w:t>
      </w:r>
    </w:p>
    <w:p w:rsidR="00667A37" w:rsidRPr="000572E5" w:rsidRDefault="00667A37" w:rsidP="00EF31DC">
      <w:pPr>
        <w:pStyle w:val="Corpodeltesto2"/>
        <w:spacing w:after="120"/>
        <w:ind w:left="426"/>
        <w:rPr>
          <w:szCs w:val="24"/>
          <w:lang w:eastAsia="x-none"/>
        </w:rPr>
      </w:pPr>
    </w:p>
    <w:p w:rsidR="00600410" w:rsidRPr="000572E5" w:rsidRDefault="004D3639" w:rsidP="004D3639">
      <w:pPr>
        <w:spacing w:after="120"/>
        <w:jc w:val="both"/>
        <w:rPr>
          <w:b/>
          <w:sz w:val="24"/>
          <w:szCs w:val="24"/>
        </w:rPr>
      </w:pPr>
      <w:r w:rsidRPr="000572E5">
        <w:rPr>
          <w:b/>
          <w:sz w:val="24"/>
          <w:szCs w:val="24"/>
        </w:rPr>
        <w:t xml:space="preserve">5. </w:t>
      </w:r>
      <w:r w:rsidR="00600410" w:rsidRPr="000572E5">
        <w:rPr>
          <w:b/>
          <w:sz w:val="24"/>
          <w:szCs w:val="24"/>
        </w:rPr>
        <w:t>CONDIZIONI DI PARTECIPAZIONE</w:t>
      </w:r>
    </w:p>
    <w:p w:rsidR="00600410" w:rsidRPr="000572E5" w:rsidRDefault="006C34B6" w:rsidP="00C104DD">
      <w:pPr>
        <w:spacing w:after="120"/>
        <w:ind w:firstLine="360"/>
        <w:jc w:val="both"/>
        <w:rPr>
          <w:b/>
          <w:sz w:val="24"/>
          <w:szCs w:val="24"/>
          <w:u w:val="single"/>
        </w:rPr>
      </w:pPr>
      <w:r w:rsidRPr="000572E5">
        <w:rPr>
          <w:b/>
          <w:sz w:val="24"/>
          <w:szCs w:val="24"/>
          <w:u w:val="single"/>
        </w:rPr>
        <w:t>Soggetti ammessi</w:t>
      </w:r>
    </w:p>
    <w:p w:rsidR="00FC2F9F" w:rsidRPr="000572E5" w:rsidRDefault="00600410" w:rsidP="00A2493B">
      <w:pPr>
        <w:spacing w:after="120"/>
        <w:ind w:left="360"/>
        <w:jc w:val="both"/>
        <w:rPr>
          <w:sz w:val="24"/>
          <w:szCs w:val="24"/>
        </w:rPr>
      </w:pPr>
      <w:r w:rsidRPr="000572E5">
        <w:rPr>
          <w:sz w:val="24"/>
          <w:szCs w:val="24"/>
        </w:rPr>
        <w:t xml:space="preserve">Sono ammessi a partecipare alla gara </w:t>
      </w:r>
      <w:r w:rsidR="00E51E68" w:rsidRPr="000572E5">
        <w:rPr>
          <w:sz w:val="24"/>
          <w:szCs w:val="24"/>
        </w:rPr>
        <w:t>gli operatori economici</w:t>
      </w:r>
      <w:r w:rsidR="00FC2F9F" w:rsidRPr="000572E5">
        <w:rPr>
          <w:sz w:val="24"/>
          <w:szCs w:val="24"/>
        </w:rPr>
        <w:t xml:space="preserve"> di cui all’art. 45 </w:t>
      </w:r>
      <w:proofErr w:type="spellStart"/>
      <w:r w:rsidR="00FC2F9F" w:rsidRPr="000572E5">
        <w:rPr>
          <w:sz w:val="24"/>
          <w:szCs w:val="24"/>
        </w:rPr>
        <w:t>D.Lgs.</w:t>
      </w:r>
      <w:proofErr w:type="spellEnd"/>
      <w:r w:rsidR="00FC2F9F" w:rsidRPr="000572E5">
        <w:rPr>
          <w:sz w:val="24"/>
          <w:szCs w:val="24"/>
        </w:rPr>
        <w:t xml:space="preserve"> 50/2016</w:t>
      </w:r>
      <w:r w:rsidR="00A65FF0" w:rsidRPr="000572E5">
        <w:rPr>
          <w:sz w:val="24"/>
          <w:szCs w:val="24"/>
        </w:rPr>
        <w:t>, in possesso dei requisiti di ordine generale</w:t>
      </w:r>
      <w:r w:rsidR="0004059F" w:rsidRPr="000572E5">
        <w:rPr>
          <w:sz w:val="24"/>
          <w:szCs w:val="24"/>
        </w:rPr>
        <w:t xml:space="preserve"> stabiliti dalla legge </w:t>
      </w:r>
      <w:r w:rsidR="00A65FF0" w:rsidRPr="000572E5">
        <w:rPr>
          <w:sz w:val="24"/>
          <w:szCs w:val="24"/>
        </w:rPr>
        <w:t>e</w:t>
      </w:r>
      <w:r w:rsidR="0004059F" w:rsidRPr="000572E5">
        <w:rPr>
          <w:sz w:val="24"/>
          <w:szCs w:val="24"/>
        </w:rPr>
        <w:t xml:space="preserve"> in possesso altresì dei requisiti di carattere economico/</w:t>
      </w:r>
      <w:r w:rsidR="000A0331">
        <w:rPr>
          <w:sz w:val="24"/>
          <w:szCs w:val="24"/>
        </w:rPr>
        <w:t>finanziario</w:t>
      </w:r>
      <w:r w:rsidR="004B2578">
        <w:rPr>
          <w:sz w:val="24"/>
          <w:szCs w:val="24"/>
        </w:rPr>
        <w:t xml:space="preserve"> </w:t>
      </w:r>
      <w:r w:rsidR="00A65FF0" w:rsidRPr="000572E5">
        <w:rPr>
          <w:sz w:val="24"/>
          <w:szCs w:val="24"/>
        </w:rPr>
        <w:t>nonc</w:t>
      </w:r>
      <w:r w:rsidR="007200C2" w:rsidRPr="000572E5">
        <w:rPr>
          <w:sz w:val="24"/>
          <w:szCs w:val="24"/>
        </w:rPr>
        <w:t>hé</w:t>
      </w:r>
      <w:r w:rsidR="00A65FF0" w:rsidRPr="000572E5">
        <w:rPr>
          <w:sz w:val="24"/>
          <w:szCs w:val="24"/>
        </w:rPr>
        <w:t xml:space="preserve"> tecnico/</w:t>
      </w:r>
      <w:r w:rsidR="00AD6AF6" w:rsidRPr="000572E5">
        <w:rPr>
          <w:sz w:val="24"/>
          <w:szCs w:val="24"/>
        </w:rPr>
        <w:t xml:space="preserve">professionale </w:t>
      </w:r>
      <w:r w:rsidR="00A65FF0" w:rsidRPr="000572E5">
        <w:rPr>
          <w:sz w:val="24"/>
          <w:szCs w:val="24"/>
        </w:rPr>
        <w:t>più oltre stabiliti.</w:t>
      </w:r>
    </w:p>
    <w:p w:rsidR="006C34B6" w:rsidRPr="000572E5" w:rsidRDefault="006C34B6" w:rsidP="006C34B6">
      <w:pPr>
        <w:pStyle w:val="Paragrafoelenco"/>
        <w:spacing w:after="120"/>
        <w:ind w:left="360"/>
        <w:jc w:val="both"/>
        <w:rPr>
          <w:b/>
          <w:sz w:val="24"/>
          <w:szCs w:val="24"/>
          <w:u w:val="single"/>
        </w:rPr>
      </w:pPr>
      <w:r w:rsidRPr="000572E5">
        <w:rPr>
          <w:b/>
          <w:sz w:val="24"/>
          <w:szCs w:val="24"/>
          <w:u w:val="single"/>
        </w:rPr>
        <w:t>Requisiti</w:t>
      </w:r>
      <w:r w:rsidR="00A65FF0" w:rsidRPr="000572E5">
        <w:rPr>
          <w:b/>
          <w:sz w:val="24"/>
          <w:szCs w:val="24"/>
          <w:u w:val="single"/>
        </w:rPr>
        <w:t xml:space="preserve"> di ordine generale</w:t>
      </w:r>
    </w:p>
    <w:p w:rsidR="00262AE7" w:rsidRPr="000572E5" w:rsidRDefault="006C34B6" w:rsidP="00FB4936">
      <w:pPr>
        <w:spacing w:after="120"/>
        <w:ind w:left="360"/>
        <w:jc w:val="both"/>
        <w:rPr>
          <w:b/>
          <w:sz w:val="24"/>
          <w:szCs w:val="24"/>
          <w:u w:val="single"/>
        </w:rPr>
      </w:pPr>
      <w:r w:rsidRPr="000572E5">
        <w:rPr>
          <w:sz w:val="24"/>
          <w:szCs w:val="24"/>
        </w:rPr>
        <w:t xml:space="preserve">I concorrenti non devono trovarsi in alcuna delle condizioni </w:t>
      </w:r>
      <w:r w:rsidR="0004059F" w:rsidRPr="000572E5">
        <w:rPr>
          <w:sz w:val="24"/>
          <w:szCs w:val="24"/>
        </w:rPr>
        <w:t xml:space="preserve">che comportano l’esclusione dalle gare indette per l’aggiudicazione di contratti pubblici e segnatamente quelle </w:t>
      </w:r>
      <w:r w:rsidRPr="000572E5">
        <w:rPr>
          <w:sz w:val="24"/>
          <w:szCs w:val="24"/>
        </w:rPr>
        <w:t>previs</w:t>
      </w:r>
      <w:r w:rsidR="0004059F" w:rsidRPr="000572E5">
        <w:rPr>
          <w:sz w:val="24"/>
          <w:szCs w:val="24"/>
        </w:rPr>
        <w:t xml:space="preserve">te dall’art. 80 </w:t>
      </w:r>
      <w:proofErr w:type="spellStart"/>
      <w:r w:rsidR="0004059F" w:rsidRPr="000572E5">
        <w:rPr>
          <w:sz w:val="24"/>
          <w:szCs w:val="24"/>
        </w:rPr>
        <w:t>D.Lgs.</w:t>
      </w:r>
      <w:proofErr w:type="spellEnd"/>
      <w:r w:rsidR="0004059F" w:rsidRPr="000572E5">
        <w:rPr>
          <w:sz w:val="24"/>
          <w:szCs w:val="24"/>
        </w:rPr>
        <w:t xml:space="preserve"> 50/2016.</w:t>
      </w:r>
      <w:r w:rsidR="007B4E3D" w:rsidRPr="000572E5">
        <w:rPr>
          <w:sz w:val="24"/>
          <w:szCs w:val="24"/>
        </w:rPr>
        <w:t xml:space="preserve"> </w:t>
      </w:r>
    </w:p>
    <w:p w:rsidR="00D70D01" w:rsidRPr="00D3653C" w:rsidRDefault="00AD6AF6" w:rsidP="00FB4936">
      <w:pPr>
        <w:spacing w:after="120"/>
        <w:ind w:left="360"/>
        <w:jc w:val="both"/>
        <w:rPr>
          <w:b/>
          <w:sz w:val="24"/>
          <w:szCs w:val="24"/>
          <w:u w:val="single"/>
        </w:rPr>
      </w:pPr>
      <w:r w:rsidRPr="000572E5">
        <w:rPr>
          <w:b/>
          <w:sz w:val="24"/>
          <w:szCs w:val="24"/>
          <w:u w:val="single"/>
        </w:rPr>
        <w:t>I</w:t>
      </w:r>
      <w:r w:rsidR="00A65FF0" w:rsidRPr="000572E5">
        <w:rPr>
          <w:b/>
          <w:sz w:val="24"/>
          <w:szCs w:val="24"/>
          <w:u w:val="single"/>
        </w:rPr>
        <w:t xml:space="preserve">doneità </w:t>
      </w:r>
      <w:r w:rsidR="00A65FF0" w:rsidRPr="00D3653C">
        <w:rPr>
          <w:b/>
          <w:sz w:val="24"/>
          <w:szCs w:val="24"/>
          <w:u w:val="single"/>
        </w:rPr>
        <w:t>professionale</w:t>
      </w:r>
      <w:r w:rsidR="004130DB" w:rsidRPr="00D3653C">
        <w:rPr>
          <w:b/>
          <w:sz w:val="24"/>
          <w:szCs w:val="24"/>
          <w:u w:val="single"/>
        </w:rPr>
        <w:t xml:space="preserve"> e capacità tecnica</w:t>
      </w:r>
    </w:p>
    <w:p w:rsidR="00247024" w:rsidRDefault="00247024" w:rsidP="00A2493B">
      <w:pPr>
        <w:pStyle w:val="Paragrafoelenco"/>
        <w:spacing w:after="120"/>
        <w:ind w:left="426"/>
        <w:jc w:val="both"/>
        <w:rPr>
          <w:sz w:val="24"/>
          <w:szCs w:val="24"/>
        </w:rPr>
      </w:pPr>
      <w:r w:rsidRPr="00D3653C">
        <w:rPr>
          <w:sz w:val="24"/>
          <w:szCs w:val="24"/>
        </w:rPr>
        <w:t>I concorrenti devono essere iscritti nel registro delle imprese tenuto dalla competente Camera di Commercio</w:t>
      </w:r>
      <w:r w:rsidR="00105822" w:rsidRPr="00D3653C">
        <w:rPr>
          <w:sz w:val="24"/>
          <w:szCs w:val="24"/>
        </w:rPr>
        <w:t xml:space="preserve"> </w:t>
      </w:r>
      <w:r w:rsidRPr="00D3653C">
        <w:rPr>
          <w:sz w:val="24"/>
          <w:szCs w:val="24"/>
        </w:rPr>
        <w:t xml:space="preserve">per attività </w:t>
      </w:r>
      <w:r w:rsidR="00AD6AF6" w:rsidRPr="00D3653C">
        <w:rPr>
          <w:sz w:val="24"/>
          <w:szCs w:val="24"/>
        </w:rPr>
        <w:t>coerente con</w:t>
      </w:r>
      <w:r w:rsidR="00AF1FFE" w:rsidRPr="00D3653C">
        <w:rPr>
          <w:sz w:val="24"/>
          <w:szCs w:val="24"/>
        </w:rPr>
        <w:t xml:space="preserve"> l’</w:t>
      </w:r>
      <w:r w:rsidR="00B502E0" w:rsidRPr="00D3653C">
        <w:rPr>
          <w:sz w:val="24"/>
          <w:szCs w:val="24"/>
        </w:rPr>
        <w:t>o</w:t>
      </w:r>
      <w:r w:rsidR="00AF1FFE" w:rsidRPr="00D3653C">
        <w:rPr>
          <w:sz w:val="24"/>
          <w:szCs w:val="24"/>
        </w:rPr>
        <w:t>ggetto dell’appalto</w:t>
      </w:r>
      <w:r w:rsidR="00FC5858" w:rsidRPr="00D3653C">
        <w:rPr>
          <w:sz w:val="24"/>
          <w:szCs w:val="24"/>
        </w:rPr>
        <w:t xml:space="preserve">; </w:t>
      </w:r>
      <w:r w:rsidR="00305A8D" w:rsidRPr="00D3653C">
        <w:rPr>
          <w:sz w:val="24"/>
          <w:szCs w:val="24"/>
        </w:rPr>
        <w:t xml:space="preserve">la ditta deve essere stata costituita ed operante almeno dal </w:t>
      </w:r>
      <w:r w:rsidR="00352A90" w:rsidRPr="00D3653C">
        <w:rPr>
          <w:sz w:val="24"/>
          <w:szCs w:val="24"/>
        </w:rPr>
        <w:t>2012</w:t>
      </w:r>
      <w:r w:rsidR="00917847" w:rsidRPr="00D3653C">
        <w:rPr>
          <w:sz w:val="24"/>
          <w:szCs w:val="24"/>
        </w:rPr>
        <w:t xml:space="preserve"> e</w:t>
      </w:r>
      <w:r w:rsidR="000A0331" w:rsidRPr="00D3653C">
        <w:rPr>
          <w:sz w:val="24"/>
          <w:szCs w:val="24"/>
        </w:rPr>
        <w:t>d essere</w:t>
      </w:r>
      <w:r w:rsidR="00917847" w:rsidRPr="00D3653C">
        <w:rPr>
          <w:sz w:val="24"/>
          <w:szCs w:val="24"/>
        </w:rPr>
        <w:t xml:space="preserve"> in</w:t>
      </w:r>
      <w:r w:rsidR="00917847" w:rsidRPr="00D3653C">
        <w:t xml:space="preserve"> </w:t>
      </w:r>
      <w:r w:rsidR="00917847" w:rsidRPr="00D3653C">
        <w:rPr>
          <w:sz w:val="24"/>
          <w:szCs w:val="24"/>
        </w:rPr>
        <w:t xml:space="preserve">possesso di </w:t>
      </w:r>
      <w:r w:rsidR="00A54DAB" w:rsidRPr="00D3653C">
        <w:rPr>
          <w:sz w:val="24"/>
          <w:szCs w:val="24"/>
        </w:rPr>
        <w:t xml:space="preserve">attestazione </w:t>
      </w:r>
      <w:r w:rsidR="00917847" w:rsidRPr="00D3653C">
        <w:rPr>
          <w:sz w:val="24"/>
          <w:szCs w:val="24"/>
        </w:rPr>
        <w:t>SOA</w:t>
      </w:r>
      <w:r w:rsidR="00A54DAB" w:rsidRPr="00D3653C">
        <w:rPr>
          <w:sz w:val="24"/>
          <w:szCs w:val="24"/>
        </w:rPr>
        <w:t xml:space="preserve"> </w:t>
      </w:r>
      <w:r w:rsidR="00917847" w:rsidRPr="00D3653C">
        <w:rPr>
          <w:sz w:val="24"/>
          <w:szCs w:val="24"/>
        </w:rPr>
        <w:t xml:space="preserve"> OS6</w:t>
      </w:r>
      <w:r w:rsidR="00A54DAB" w:rsidRPr="00D3653C">
        <w:rPr>
          <w:sz w:val="24"/>
          <w:szCs w:val="24"/>
        </w:rPr>
        <w:t>.</w:t>
      </w:r>
    </w:p>
    <w:p w:rsidR="00D31FA2" w:rsidRDefault="00C63282" w:rsidP="00A2493B">
      <w:pPr>
        <w:pStyle w:val="Paragrafoelenco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lavoratori che verranno impiegati nel servizio dovranno essere in possesso </w:t>
      </w:r>
      <w:r w:rsidR="00A82160">
        <w:rPr>
          <w:sz w:val="24"/>
          <w:szCs w:val="24"/>
        </w:rPr>
        <w:t>dell’agibilità</w:t>
      </w:r>
      <w:r>
        <w:rPr>
          <w:sz w:val="24"/>
          <w:szCs w:val="24"/>
        </w:rPr>
        <w:t xml:space="preserve"> ENPALS</w:t>
      </w:r>
    </w:p>
    <w:p w:rsidR="004130DB" w:rsidRDefault="004130DB" w:rsidP="00A2493B">
      <w:pPr>
        <w:pStyle w:val="Paragrafoelenco"/>
        <w:spacing w:after="120"/>
        <w:ind w:left="426"/>
        <w:jc w:val="both"/>
        <w:rPr>
          <w:sz w:val="24"/>
          <w:szCs w:val="24"/>
        </w:rPr>
      </w:pPr>
      <w:r w:rsidRPr="00D3653C">
        <w:rPr>
          <w:sz w:val="24"/>
          <w:szCs w:val="24"/>
        </w:rPr>
        <w:t>I concorrenti</w:t>
      </w:r>
      <w:r w:rsidR="00D31FA2" w:rsidRPr="00D3653C">
        <w:rPr>
          <w:sz w:val="24"/>
          <w:szCs w:val="24"/>
        </w:rPr>
        <w:t xml:space="preserve">, </w:t>
      </w:r>
      <w:r w:rsidR="00D31FA2" w:rsidRPr="00D3653C">
        <w:rPr>
          <w:b/>
          <w:sz w:val="24"/>
          <w:szCs w:val="24"/>
        </w:rPr>
        <w:t>a pena di non ammissione alla gara</w:t>
      </w:r>
      <w:r w:rsidR="00D31FA2" w:rsidRPr="00D3653C">
        <w:rPr>
          <w:sz w:val="24"/>
          <w:szCs w:val="24"/>
        </w:rPr>
        <w:t>,</w:t>
      </w:r>
      <w:r w:rsidRPr="00D3653C">
        <w:rPr>
          <w:sz w:val="24"/>
          <w:szCs w:val="24"/>
        </w:rPr>
        <w:t xml:space="preserve"> </w:t>
      </w:r>
      <w:r w:rsidR="000A0331" w:rsidRPr="00D3653C">
        <w:rPr>
          <w:sz w:val="24"/>
          <w:szCs w:val="24"/>
        </w:rPr>
        <w:t xml:space="preserve">devono avere la </w:t>
      </w:r>
      <w:r w:rsidR="00D31FA2" w:rsidRPr="00D3653C">
        <w:rPr>
          <w:sz w:val="24"/>
          <w:szCs w:val="24"/>
        </w:rPr>
        <w:t xml:space="preserve">proprietà o comunque </w:t>
      </w:r>
      <w:r w:rsidRPr="00D3653C">
        <w:rPr>
          <w:sz w:val="24"/>
          <w:szCs w:val="24"/>
        </w:rPr>
        <w:t xml:space="preserve">la disponibilità </w:t>
      </w:r>
      <w:r w:rsidR="00D31FA2" w:rsidRPr="00D3653C">
        <w:rPr>
          <w:sz w:val="24"/>
          <w:szCs w:val="24"/>
        </w:rPr>
        <w:t xml:space="preserve">di </w:t>
      </w:r>
      <w:r w:rsidR="00D31FA2" w:rsidRPr="00D3653C">
        <w:rPr>
          <w:b/>
          <w:sz w:val="24"/>
          <w:szCs w:val="24"/>
        </w:rPr>
        <w:t>almeno 35 semirimorchi</w:t>
      </w:r>
      <w:r w:rsidR="00D31FA2" w:rsidRPr="00D3653C">
        <w:rPr>
          <w:sz w:val="24"/>
          <w:szCs w:val="24"/>
        </w:rPr>
        <w:t xml:space="preserve">, debitamente individuati con i relativi numeri di targa; la disponibilità può derivare da un contratto di noleggio in essere </w:t>
      </w:r>
      <w:r w:rsidR="000A0331" w:rsidRPr="00D3653C">
        <w:rPr>
          <w:sz w:val="24"/>
          <w:szCs w:val="24"/>
        </w:rPr>
        <w:t>(</w:t>
      </w:r>
      <w:r w:rsidR="0071380B">
        <w:rPr>
          <w:sz w:val="24"/>
          <w:szCs w:val="24"/>
        </w:rPr>
        <w:t>e valido almeno fino al giorno 02</w:t>
      </w:r>
      <w:r w:rsidR="00D31FA2" w:rsidRPr="00D3653C">
        <w:rPr>
          <w:sz w:val="24"/>
          <w:szCs w:val="24"/>
        </w:rPr>
        <w:t>.</w:t>
      </w:r>
      <w:r w:rsidR="0071380B">
        <w:rPr>
          <w:sz w:val="24"/>
          <w:szCs w:val="24"/>
        </w:rPr>
        <w:t>0</w:t>
      </w:r>
      <w:r w:rsidR="00D31FA2" w:rsidRPr="00D3653C">
        <w:rPr>
          <w:sz w:val="24"/>
          <w:szCs w:val="24"/>
        </w:rPr>
        <w:t>9.201</w:t>
      </w:r>
      <w:r w:rsidR="0071380B">
        <w:rPr>
          <w:sz w:val="24"/>
          <w:szCs w:val="24"/>
        </w:rPr>
        <w:t>8</w:t>
      </w:r>
      <w:r w:rsidR="000A0331" w:rsidRPr="00D3653C">
        <w:rPr>
          <w:sz w:val="24"/>
          <w:szCs w:val="24"/>
        </w:rPr>
        <w:t>)</w:t>
      </w:r>
      <w:r w:rsidR="00D31FA2" w:rsidRPr="00D3653C">
        <w:rPr>
          <w:sz w:val="24"/>
          <w:szCs w:val="24"/>
        </w:rPr>
        <w:t xml:space="preserve"> o da un contratto che attribuisca</w:t>
      </w:r>
      <w:r w:rsidR="000A7C98" w:rsidRPr="00D3653C">
        <w:rPr>
          <w:sz w:val="24"/>
          <w:szCs w:val="24"/>
        </w:rPr>
        <w:t xml:space="preserve"> al concorrente</w:t>
      </w:r>
      <w:r w:rsidR="00D31FA2" w:rsidRPr="00D3653C">
        <w:rPr>
          <w:sz w:val="24"/>
          <w:szCs w:val="24"/>
        </w:rPr>
        <w:t xml:space="preserve"> un diritto di opzione per il noleggio (almeno fino al giorno </w:t>
      </w:r>
      <w:r w:rsidR="0071380B">
        <w:rPr>
          <w:sz w:val="24"/>
          <w:szCs w:val="24"/>
        </w:rPr>
        <w:t>0</w:t>
      </w:r>
      <w:r w:rsidR="003C2EF8">
        <w:rPr>
          <w:sz w:val="24"/>
          <w:szCs w:val="24"/>
        </w:rPr>
        <w:t>2</w:t>
      </w:r>
      <w:r w:rsidR="00D31FA2" w:rsidRPr="00D3653C">
        <w:rPr>
          <w:sz w:val="24"/>
          <w:szCs w:val="24"/>
        </w:rPr>
        <w:t>.</w:t>
      </w:r>
      <w:r w:rsidR="0071380B">
        <w:rPr>
          <w:sz w:val="24"/>
          <w:szCs w:val="24"/>
        </w:rPr>
        <w:t>0</w:t>
      </w:r>
      <w:r w:rsidR="00D31FA2" w:rsidRPr="00D3653C">
        <w:rPr>
          <w:sz w:val="24"/>
          <w:szCs w:val="24"/>
        </w:rPr>
        <w:t>9.201</w:t>
      </w:r>
      <w:r w:rsidR="0071380B">
        <w:rPr>
          <w:sz w:val="24"/>
          <w:szCs w:val="24"/>
        </w:rPr>
        <w:t>8</w:t>
      </w:r>
      <w:r w:rsidR="00D31FA2" w:rsidRPr="00D3653C">
        <w:rPr>
          <w:sz w:val="24"/>
          <w:szCs w:val="24"/>
        </w:rPr>
        <w:t>) o per l’acquisto di detti semirimorchi;</w:t>
      </w:r>
      <w:r w:rsidRPr="00D3653C">
        <w:rPr>
          <w:sz w:val="24"/>
          <w:szCs w:val="24"/>
        </w:rPr>
        <w:t xml:space="preserve"> </w:t>
      </w:r>
      <w:r w:rsidR="00D31FA2" w:rsidRPr="00D3653C">
        <w:rPr>
          <w:sz w:val="24"/>
          <w:szCs w:val="24"/>
        </w:rPr>
        <w:t xml:space="preserve">il contratto </w:t>
      </w:r>
      <w:r w:rsidR="000A7C98" w:rsidRPr="00D3653C">
        <w:rPr>
          <w:sz w:val="24"/>
          <w:szCs w:val="24"/>
        </w:rPr>
        <w:t>deve necessariamente</w:t>
      </w:r>
      <w:r w:rsidR="00D31FA2" w:rsidRPr="00D3653C">
        <w:rPr>
          <w:sz w:val="24"/>
          <w:szCs w:val="24"/>
        </w:rPr>
        <w:t xml:space="preserve"> risulta</w:t>
      </w:r>
      <w:r w:rsidR="000A7C98" w:rsidRPr="00D3653C">
        <w:rPr>
          <w:sz w:val="24"/>
          <w:szCs w:val="24"/>
        </w:rPr>
        <w:t xml:space="preserve">re </w:t>
      </w:r>
      <w:r w:rsidR="00D31FA2" w:rsidRPr="00D3653C">
        <w:rPr>
          <w:sz w:val="24"/>
          <w:szCs w:val="24"/>
        </w:rPr>
        <w:t>da scrittura privata autenticata nelle firme da un notaio</w:t>
      </w:r>
      <w:r w:rsidR="000A0331" w:rsidRPr="00D3653C">
        <w:rPr>
          <w:sz w:val="24"/>
          <w:szCs w:val="24"/>
        </w:rPr>
        <w:t xml:space="preserve"> </w:t>
      </w:r>
      <w:r w:rsidR="002F6EEA" w:rsidRPr="00D3653C">
        <w:rPr>
          <w:sz w:val="24"/>
          <w:szCs w:val="24"/>
        </w:rPr>
        <w:t>ed essere prodotto in copia</w:t>
      </w:r>
      <w:r w:rsidR="00887920" w:rsidRPr="00D3653C">
        <w:rPr>
          <w:sz w:val="24"/>
          <w:szCs w:val="24"/>
        </w:rPr>
        <w:t>, anche</w:t>
      </w:r>
      <w:r w:rsidR="002F6EEA" w:rsidRPr="00D3653C">
        <w:rPr>
          <w:sz w:val="24"/>
          <w:szCs w:val="24"/>
        </w:rPr>
        <w:t xml:space="preserve"> semplice a corredo dell’offerta</w:t>
      </w:r>
      <w:r w:rsidR="000A7C98" w:rsidRPr="00D3653C">
        <w:rPr>
          <w:sz w:val="24"/>
          <w:szCs w:val="24"/>
        </w:rPr>
        <w:t>.</w:t>
      </w:r>
    </w:p>
    <w:p w:rsidR="00473B77" w:rsidRDefault="00473B77" w:rsidP="00A51653">
      <w:pPr>
        <w:spacing w:after="120"/>
        <w:ind w:left="426"/>
        <w:jc w:val="both"/>
        <w:rPr>
          <w:b/>
          <w:sz w:val="24"/>
          <w:szCs w:val="24"/>
          <w:u w:val="single"/>
        </w:rPr>
      </w:pPr>
    </w:p>
    <w:p w:rsidR="00473B77" w:rsidRDefault="00473B77" w:rsidP="00A51653">
      <w:pPr>
        <w:spacing w:after="120"/>
        <w:ind w:left="426"/>
        <w:jc w:val="both"/>
        <w:rPr>
          <w:b/>
          <w:sz w:val="24"/>
          <w:szCs w:val="24"/>
          <w:u w:val="single"/>
        </w:rPr>
      </w:pPr>
    </w:p>
    <w:p w:rsidR="00A51653" w:rsidRDefault="00A51653" w:rsidP="00A51653">
      <w:pPr>
        <w:spacing w:after="120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Capacità economico/finanziaria</w:t>
      </w:r>
    </w:p>
    <w:p w:rsidR="00A51653" w:rsidRDefault="00A51653" w:rsidP="00A51653">
      <w:pPr>
        <w:pStyle w:val="Corpotesto"/>
        <w:spacing w:line="240" w:lineRule="auto"/>
        <w:ind w:left="426"/>
        <w:rPr>
          <w:sz w:val="24"/>
          <w:szCs w:val="24"/>
        </w:rPr>
      </w:pPr>
      <w:r w:rsidRPr="00D3653C">
        <w:rPr>
          <w:sz w:val="24"/>
          <w:szCs w:val="24"/>
        </w:rPr>
        <w:lastRenderedPageBreak/>
        <w:t>Nel triennio precedente la pubblicazione del presente bando (201</w:t>
      </w:r>
      <w:r w:rsidR="0071380B">
        <w:rPr>
          <w:sz w:val="24"/>
          <w:szCs w:val="24"/>
        </w:rPr>
        <w:t>5</w:t>
      </w:r>
      <w:r w:rsidRPr="00D3653C">
        <w:rPr>
          <w:sz w:val="24"/>
          <w:szCs w:val="24"/>
        </w:rPr>
        <w:t>-201</w:t>
      </w:r>
      <w:r w:rsidR="0071380B">
        <w:rPr>
          <w:sz w:val="24"/>
          <w:szCs w:val="24"/>
        </w:rPr>
        <w:t>7</w:t>
      </w:r>
      <w:r w:rsidRPr="00D3653C">
        <w:rPr>
          <w:sz w:val="24"/>
          <w:szCs w:val="24"/>
        </w:rPr>
        <w:t>), i concorrenti devono avere conseguito un fatturato globale non inferiore (per ciascun anno) ad € 3</w:t>
      </w:r>
      <w:r w:rsidR="00473B77">
        <w:rPr>
          <w:sz w:val="24"/>
          <w:szCs w:val="24"/>
        </w:rPr>
        <w:t>2</w:t>
      </w:r>
      <w:r w:rsidRPr="00D3653C">
        <w:rPr>
          <w:sz w:val="24"/>
          <w:szCs w:val="24"/>
        </w:rPr>
        <w:t>0.000,00;</w:t>
      </w:r>
      <w:r w:rsidRPr="00D3653C">
        <w:rPr>
          <w:color w:val="FF0000"/>
          <w:sz w:val="24"/>
          <w:szCs w:val="24"/>
        </w:rPr>
        <w:t xml:space="preserve"> </w:t>
      </w:r>
      <w:r w:rsidRPr="00D3653C">
        <w:rPr>
          <w:sz w:val="24"/>
          <w:szCs w:val="24"/>
        </w:rPr>
        <w:t>i concorrenti devono inoltre disporre di idonee referenze bancarie, rilasciate da almeno due diversi istituti.</w:t>
      </w:r>
    </w:p>
    <w:p w:rsidR="00A51653" w:rsidRPr="000572E5" w:rsidRDefault="00A51653" w:rsidP="00A2493B">
      <w:pPr>
        <w:pStyle w:val="Paragrafoelenco"/>
        <w:spacing w:after="120"/>
        <w:ind w:left="426"/>
        <w:jc w:val="both"/>
        <w:rPr>
          <w:sz w:val="24"/>
          <w:szCs w:val="24"/>
        </w:rPr>
      </w:pPr>
    </w:p>
    <w:p w:rsidR="00220BA6" w:rsidRPr="000572E5" w:rsidRDefault="002B6CE4" w:rsidP="004D3639">
      <w:pPr>
        <w:pStyle w:val="Paragrafoelenco"/>
        <w:numPr>
          <w:ilvl w:val="0"/>
          <w:numId w:val="17"/>
        </w:numPr>
        <w:spacing w:after="120"/>
        <w:ind w:left="426" w:hanging="426"/>
        <w:jc w:val="both"/>
        <w:rPr>
          <w:iCs/>
          <w:sz w:val="24"/>
          <w:szCs w:val="24"/>
        </w:rPr>
      </w:pPr>
      <w:r w:rsidRPr="000572E5">
        <w:rPr>
          <w:b/>
          <w:sz w:val="24"/>
          <w:szCs w:val="24"/>
        </w:rPr>
        <w:t>MODALIT</w:t>
      </w:r>
      <w:r w:rsidR="00527C2C" w:rsidRPr="000572E5">
        <w:rPr>
          <w:b/>
          <w:sz w:val="24"/>
          <w:szCs w:val="24"/>
        </w:rPr>
        <w:t>À</w:t>
      </w:r>
      <w:r w:rsidR="00521396" w:rsidRPr="000572E5">
        <w:rPr>
          <w:b/>
          <w:sz w:val="24"/>
          <w:szCs w:val="24"/>
        </w:rPr>
        <w:t xml:space="preserve"> </w:t>
      </w:r>
      <w:r w:rsidR="00E7612A" w:rsidRPr="000572E5">
        <w:rPr>
          <w:b/>
          <w:sz w:val="24"/>
          <w:szCs w:val="24"/>
        </w:rPr>
        <w:t xml:space="preserve">e TERMINI </w:t>
      </w:r>
      <w:r w:rsidR="00521396" w:rsidRPr="000572E5">
        <w:rPr>
          <w:b/>
          <w:sz w:val="24"/>
          <w:szCs w:val="24"/>
        </w:rPr>
        <w:t xml:space="preserve">DI PARTECIPAZIONE </w:t>
      </w:r>
    </w:p>
    <w:p w:rsidR="00E7612A" w:rsidRPr="000572E5" w:rsidRDefault="00A2493B" w:rsidP="00ED423A">
      <w:pPr>
        <w:spacing w:after="120"/>
        <w:ind w:left="426"/>
        <w:jc w:val="both"/>
        <w:rPr>
          <w:sz w:val="24"/>
          <w:szCs w:val="24"/>
          <w:u w:val="single"/>
        </w:rPr>
      </w:pPr>
      <w:r w:rsidRPr="000572E5">
        <w:rPr>
          <w:b/>
          <w:iCs/>
          <w:sz w:val="24"/>
          <w:szCs w:val="24"/>
        </w:rPr>
        <w:t>MODALITÀ</w:t>
      </w:r>
      <w:r w:rsidR="00220BA6" w:rsidRPr="000572E5">
        <w:rPr>
          <w:b/>
          <w:spacing w:val="-2"/>
          <w:sz w:val="24"/>
          <w:szCs w:val="24"/>
        </w:rPr>
        <w:t xml:space="preserve">: </w:t>
      </w:r>
      <w:r w:rsidR="00521396" w:rsidRPr="000572E5">
        <w:rPr>
          <w:sz w:val="24"/>
          <w:szCs w:val="24"/>
        </w:rPr>
        <w:t>i soggetti interessati</w:t>
      </w:r>
      <w:r w:rsidR="00E7612A" w:rsidRPr="000572E5">
        <w:rPr>
          <w:sz w:val="24"/>
          <w:szCs w:val="24"/>
        </w:rPr>
        <w:t xml:space="preserve"> a partecipare alla gara dovranno far pervenire </w:t>
      </w:r>
      <w:r w:rsidR="00293A12" w:rsidRPr="000572E5">
        <w:rPr>
          <w:sz w:val="24"/>
          <w:szCs w:val="24"/>
        </w:rPr>
        <w:t xml:space="preserve">un </w:t>
      </w:r>
      <w:r w:rsidR="00E7612A" w:rsidRPr="000572E5">
        <w:rPr>
          <w:sz w:val="24"/>
          <w:szCs w:val="24"/>
          <w:u w:val="single"/>
        </w:rPr>
        <w:t>plico sigillato</w:t>
      </w:r>
      <w:r w:rsidR="00E7612A" w:rsidRPr="000572E5">
        <w:rPr>
          <w:sz w:val="24"/>
          <w:szCs w:val="24"/>
        </w:rPr>
        <w:t xml:space="preserve"> (preferibilmente con nastro adesivo</w:t>
      </w:r>
      <w:r w:rsidR="009732BD" w:rsidRPr="000572E5">
        <w:rPr>
          <w:sz w:val="24"/>
          <w:szCs w:val="24"/>
        </w:rPr>
        <w:t>),</w:t>
      </w:r>
      <w:r w:rsidR="00E7612A" w:rsidRPr="000572E5">
        <w:rPr>
          <w:sz w:val="24"/>
          <w:szCs w:val="24"/>
        </w:rPr>
        <w:t xml:space="preserve"> firmato sui lembi di chiusura, </w:t>
      </w:r>
      <w:r w:rsidR="009732BD" w:rsidRPr="000572E5">
        <w:rPr>
          <w:sz w:val="24"/>
          <w:szCs w:val="24"/>
        </w:rPr>
        <w:t xml:space="preserve">all’esterno del </w:t>
      </w:r>
      <w:r w:rsidR="00E7612A" w:rsidRPr="000572E5">
        <w:rPr>
          <w:sz w:val="24"/>
          <w:szCs w:val="24"/>
        </w:rPr>
        <w:t>quale dovrà essere riportata</w:t>
      </w:r>
      <w:r w:rsidR="00B31D7A" w:rsidRPr="000572E5">
        <w:rPr>
          <w:sz w:val="24"/>
          <w:szCs w:val="24"/>
        </w:rPr>
        <w:t xml:space="preserve"> l’intestazione del mittente e</w:t>
      </w:r>
      <w:r w:rsidR="00E7612A" w:rsidRPr="000572E5">
        <w:rPr>
          <w:sz w:val="24"/>
          <w:szCs w:val="24"/>
        </w:rPr>
        <w:t xml:space="preserve"> la dizione: “</w:t>
      </w:r>
      <w:r w:rsidR="00936791" w:rsidRPr="000572E5">
        <w:rPr>
          <w:sz w:val="24"/>
          <w:szCs w:val="24"/>
          <w:u w:val="single"/>
        </w:rPr>
        <w:t xml:space="preserve">PROCEDURA APERTA PER L’AGGIUDICAZIONE DEL SERVIZIO NOTTURNO DI SMONTAGGIO E MOVIMENTAZIONE DEGLI ALLESTIMENTI SCENICI IN ARENA DAL </w:t>
      </w:r>
      <w:r w:rsidR="00167B9B">
        <w:rPr>
          <w:sz w:val="24"/>
          <w:szCs w:val="24"/>
          <w:u w:val="single"/>
        </w:rPr>
        <w:t>2</w:t>
      </w:r>
      <w:r w:rsidR="0071380B">
        <w:rPr>
          <w:sz w:val="24"/>
          <w:szCs w:val="24"/>
          <w:u w:val="single"/>
        </w:rPr>
        <w:t>1</w:t>
      </w:r>
      <w:r w:rsidR="00167B9B">
        <w:rPr>
          <w:sz w:val="24"/>
          <w:szCs w:val="24"/>
          <w:u w:val="single"/>
        </w:rPr>
        <w:t>/06/201</w:t>
      </w:r>
      <w:r w:rsidR="0071380B">
        <w:rPr>
          <w:sz w:val="24"/>
          <w:szCs w:val="24"/>
          <w:u w:val="single"/>
        </w:rPr>
        <w:t>8</w:t>
      </w:r>
      <w:r w:rsidR="00887920">
        <w:rPr>
          <w:sz w:val="24"/>
          <w:szCs w:val="24"/>
          <w:u w:val="single"/>
        </w:rPr>
        <w:t xml:space="preserve"> AL </w:t>
      </w:r>
      <w:r w:rsidR="0071380B">
        <w:rPr>
          <w:sz w:val="24"/>
          <w:szCs w:val="24"/>
          <w:u w:val="single"/>
        </w:rPr>
        <w:t>02</w:t>
      </w:r>
      <w:r w:rsidR="00887920">
        <w:rPr>
          <w:sz w:val="24"/>
          <w:szCs w:val="24"/>
          <w:u w:val="single"/>
        </w:rPr>
        <w:t>/0</w:t>
      </w:r>
      <w:r w:rsidR="0071380B">
        <w:rPr>
          <w:sz w:val="24"/>
          <w:szCs w:val="24"/>
          <w:u w:val="single"/>
        </w:rPr>
        <w:t>9</w:t>
      </w:r>
      <w:r w:rsidR="00887920">
        <w:rPr>
          <w:sz w:val="24"/>
          <w:szCs w:val="24"/>
          <w:u w:val="single"/>
        </w:rPr>
        <w:t>/201</w:t>
      </w:r>
      <w:r w:rsidR="0071380B">
        <w:rPr>
          <w:sz w:val="24"/>
          <w:szCs w:val="24"/>
          <w:u w:val="single"/>
        </w:rPr>
        <w:t>8</w:t>
      </w:r>
      <w:r w:rsidR="00E7612A" w:rsidRPr="000572E5">
        <w:rPr>
          <w:sz w:val="24"/>
          <w:szCs w:val="24"/>
          <w:u w:val="single"/>
        </w:rPr>
        <w:t>: NON APRIRE</w:t>
      </w:r>
      <w:r w:rsidR="00C437B6" w:rsidRPr="000572E5">
        <w:rPr>
          <w:sz w:val="24"/>
          <w:szCs w:val="24"/>
        </w:rPr>
        <w:t>” al seguente indirizzo</w:t>
      </w:r>
      <w:r w:rsidR="00293A12" w:rsidRPr="000572E5">
        <w:rPr>
          <w:sz w:val="24"/>
          <w:szCs w:val="24"/>
        </w:rPr>
        <w:t>:</w:t>
      </w:r>
    </w:p>
    <w:p w:rsidR="00C437B6" w:rsidRPr="000572E5" w:rsidRDefault="00C437B6" w:rsidP="00C437B6">
      <w:pPr>
        <w:pStyle w:val="Paragrafoelenco"/>
        <w:spacing w:before="100" w:beforeAutospacing="1" w:after="100" w:afterAutospacing="1"/>
        <w:ind w:left="1277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FONDAZIONE ARENA DI VERONA</w:t>
      </w:r>
    </w:p>
    <w:p w:rsidR="00C437B6" w:rsidRPr="000572E5" w:rsidRDefault="00C437B6" w:rsidP="00C437B6">
      <w:pPr>
        <w:pStyle w:val="Paragrafoelenco"/>
        <w:spacing w:before="100" w:beforeAutospacing="1" w:after="100" w:afterAutospacing="1"/>
        <w:ind w:left="1277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UFFICIO PROTOCOLLO</w:t>
      </w:r>
    </w:p>
    <w:p w:rsidR="00C437B6" w:rsidRPr="000572E5" w:rsidRDefault="00C437B6" w:rsidP="00C437B6">
      <w:pPr>
        <w:pStyle w:val="Paragrafoelenco"/>
        <w:spacing w:before="100" w:beforeAutospacing="1" w:after="100" w:afterAutospacing="1"/>
        <w:ind w:left="1277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VIA ROMA, 7/d</w:t>
      </w:r>
    </w:p>
    <w:p w:rsidR="00C437B6" w:rsidRPr="000572E5" w:rsidRDefault="00C437B6" w:rsidP="00B31D7A">
      <w:pPr>
        <w:pStyle w:val="Paragrafoelenco"/>
        <w:spacing w:before="100" w:beforeAutospacing="1" w:after="100" w:afterAutospacing="1"/>
        <w:ind w:left="1277"/>
        <w:jc w:val="both"/>
        <w:rPr>
          <w:sz w:val="24"/>
          <w:szCs w:val="24"/>
        </w:rPr>
      </w:pPr>
      <w:r w:rsidRPr="000572E5">
        <w:rPr>
          <w:sz w:val="24"/>
          <w:szCs w:val="24"/>
        </w:rPr>
        <w:t>37121 – VERONA</w:t>
      </w:r>
    </w:p>
    <w:p w:rsidR="004523AD" w:rsidRPr="000572E5" w:rsidRDefault="004523AD" w:rsidP="00A2493B">
      <w:pPr>
        <w:spacing w:after="120"/>
        <w:ind w:left="426"/>
        <w:jc w:val="both"/>
        <w:rPr>
          <w:sz w:val="24"/>
          <w:szCs w:val="24"/>
        </w:rPr>
      </w:pPr>
      <w:r w:rsidRPr="000572E5">
        <w:rPr>
          <w:sz w:val="24"/>
          <w:szCs w:val="24"/>
        </w:rPr>
        <w:t xml:space="preserve">Il plico </w:t>
      </w:r>
      <w:r w:rsidR="009732BD" w:rsidRPr="000572E5">
        <w:rPr>
          <w:sz w:val="24"/>
          <w:szCs w:val="24"/>
        </w:rPr>
        <w:t xml:space="preserve">potrà </w:t>
      </w:r>
      <w:r w:rsidRPr="000572E5">
        <w:rPr>
          <w:sz w:val="24"/>
          <w:szCs w:val="24"/>
        </w:rPr>
        <w:t xml:space="preserve">essere </w:t>
      </w:r>
      <w:r w:rsidR="009732BD" w:rsidRPr="000572E5">
        <w:rPr>
          <w:sz w:val="24"/>
          <w:szCs w:val="24"/>
        </w:rPr>
        <w:t>consegnato</w:t>
      </w:r>
      <w:r w:rsidRPr="000572E5">
        <w:rPr>
          <w:sz w:val="24"/>
          <w:szCs w:val="24"/>
        </w:rPr>
        <w:t xml:space="preserve"> a mezzo posta raccomandata, ovvero mediante agenzia di recapito autorizzata o a mani</w:t>
      </w:r>
      <w:r w:rsidR="009732BD" w:rsidRPr="000572E5">
        <w:rPr>
          <w:sz w:val="24"/>
          <w:szCs w:val="24"/>
        </w:rPr>
        <w:t>,</w:t>
      </w:r>
      <w:r w:rsidR="00BF32CC" w:rsidRPr="000572E5">
        <w:rPr>
          <w:sz w:val="24"/>
          <w:szCs w:val="24"/>
        </w:rPr>
        <w:t xml:space="preserve"> </w:t>
      </w:r>
      <w:r w:rsidR="009732BD" w:rsidRPr="000572E5">
        <w:rPr>
          <w:sz w:val="24"/>
          <w:szCs w:val="24"/>
        </w:rPr>
        <w:t xml:space="preserve"> tenendo presente che</w:t>
      </w:r>
      <w:r w:rsidRPr="000572E5">
        <w:rPr>
          <w:sz w:val="24"/>
          <w:szCs w:val="24"/>
        </w:rPr>
        <w:t xml:space="preserve"> l’ufficio protocollo è </w:t>
      </w:r>
      <w:r w:rsidRPr="000572E5">
        <w:rPr>
          <w:sz w:val="24"/>
          <w:szCs w:val="24"/>
          <w:u w:val="single"/>
        </w:rPr>
        <w:t>aperto dal lunedì al venerdì – dalle ore 09.00 alle ore 12.00</w:t>
      </w:r>
      <w:r w:rsidRPr="000572E5">
        <w:rPr>
          <w:sz w:val="24"/>
          <w:szCs w:val="24"/>
        </w:rPr>
        <w:t>; non è ammessa la trasmissione a mezzo telefax o posta elettronica</w:t>
      </w:r>
      <w:r w:rsidR="009732BD" w:rsidRPr="000572E5">
        <w:rPr>
          <w:sz w:val="24"/>
          <w:szCs w:val="24"/>
        </w:rPr>
        <w:t xml:space="preserve"> del contenuto del plico</w:t>
      </w:r>
      <w:r w:rsidRPr="000572E5">
        <w:rPr>
          <w:sz w:val="24"/>
          <w:szCs w:val="24"/>
        </w:rPr>
        <w:t>.</w:t>
      </w:r>
    </w:p>
    <w:p w:rsidR="00D75C82" w:rsidRPr="000572E5" w:rsidRDefault="00502F20" w:rsidP="008D044A">
      <w:pPr>
        <w:pStyle w:val="Paragrafoelenco"/>
        <w:numPr>
          <w:ilvl w:val="0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0572E5">
        <w:rPr>
          <w:b/>
          <w:sz w:val="24"/>
          <w:szCs w:val="24"/>
        </w:rPr>
        <w:t>TERMINE DI RICEZIONE</w:t>
      </w:r>
      <w:r w:rsidR="00C437B6" w:rsidRPr="000572E5">
        <w:rPr>
          <w:sz w:val="24"/>
          <w:szCs w:val="24"/>
        </w:rPr>
        <w:t xml:space="preserve">: </w:t>
      </w:r>
      <w:r w:rsidR="00D75C82" w:rsidRPr="000572E5">
        <w:rPr>
          <w:sz w:val="24"/>
          <w:szCs w:val="24"/>
        </w:rPr>
        <w:t xml:space="preserve">il plico dovrà pervenire </w:t>
      </w:r>
      <w:r w:rsidR="00487405">
        <w:rPr>
          <w:sz w:val="24"/>
          <w:szCs w:val="24"/>
        </w:rPr>
        <w:t>entro</w:t>
      </w:r>
      <w:r w:rsidR="00D75C82" w:rsidRPr="000572E5">
        <w:rPr>
          <w:sz w:val="24"/>
          <w:szCs w:val="24"/>
        </w:rPr>
        <w:t xml:space="preserve"> le ore 10.00 del </w:t>
      </w:r>
      <w:r w:rsidR="00101FAD" w:rsidRPr="00101FAD">
        <w:rPr>
          <w:b/>
          <w:sz w:val="24"/>
          <w:szCs w:val="24"/>
        </w:rPr>
        <w:t>20</w:t>
      </w:r>
      <w:r w:rsidR="003517C1" w:rsidRPr="00101FAD">
        <w:rPr>
          <w:b/>
          <w:sz w:val="24"/>
          <w:szCs w:val="24"/>
          <w:u w:val="single"/>
        </w:rPr>
        <w:t>.</w:t>
      </w:r>
      <w:r w:rsidR="003517C1" w:rsidRPr="00DE6864">
        <w:rPr>
          <w:b/>
          <w:sz w:val="24"/>
          <w:szCs w:val="24"/>
          <w:u w:val="single"/>
        </w:rPr>
        <w:t>0</w:t>
      </w:r>
      <w:r w:rsidR="00936791" w:rsidRPr="00DE6864">
        <w:rPr>
          <w:b/>
          <w:sz w:val="24"/>
          <w:szCs w:val="24"/>
          <w:u w:val="single"/>
        </w:rPr>
        <w:t>6</w:t>
      </w:r>
      <w:r w:rsidR="003517C1" w:rsidRPr="008F70A1">
        <w:rPr>
          <w:b/>
          <w:sz w:val="24"/>
          <w:szCs w:val="24"/>
          <w:u w:val="single"/>
        </w:rPr>
        <w:t>.201</w:t>
      </w:r>
      <w:r w:rsidR="0071380B">
        <w:rPr>
          <w:b/>
          <w:sz w:val="24"/>
          <w:szCs w:val="24"/>
          <w:u w:val="single"/>
        </w:rPr>
        <w:t>8</w:t>
      </w:r>
      <w:r w:rsidR="00D75C82" w:rsidRPr="000572E5">
        <w:rPr>
          <w:sz w:val="24"/>
          <w:szCs w:val="24"/>
        </w:rPr>
        <w:t xml:space="preserve">; il recapito tempestivo è ad esclusivo rischio dei mittenti; si precisa che i plichi pervenuti </w:t>
      </w:r>
      <w:r w:rsidR="00D75C82" w:rsidRPr="000572E5">
        <w:rPr>
          <w:b/>
          <w:bCs/>
          <w:sz w:val="24"/>
          <w:szCs w:val="24"/>
          <w:u w:val="single"/>
        </w:rPr>
        <w:t>oltre</w:t>
      </w:r>
      <w:r w:rsidR="00D75C82" w:rsidRPr="000572E5">
        <w:rPr>
          <w:sz w:val="24"/>
          <w:szCs w:val="24"/>
          <w:u w:val="single"/>
        </w:rPr>
        <w:t xml:space="preserve"> il termine </w:t>
      </w:r>
      <w:r w:rsidR="00A62941" w:rsidRPr="000572E5">
        <w:rPr>
          <w:sz w:val="24"/>
          <w:szCs w:val="24"/>
          <w:u w:val="single"/>
        </w:rPr>
        <w:t>stabilito</w:t>
      </w:r>
      <w:r w:rsidR="00D75C82" w:rsidRPr="000572E5">
        <w:rPr>
          <w:sz w:val="24"/>
          <w:szCs w:val="24"/>
        </w:rPr>
        <w:t xml:space="preserve"> non verranno aperti</w:t>
      </w:r>
      <w:r w:rsidR="008D044A" w:rsidRPr="000572E5">
        <w:rPr>
          <w:sz w:val="24"/>
          <w:szCs w:val="24"/>
        </w:rPr>
        <w:t>.</w:t>
      </w:r>
    </w:p>
    <w:p w:rsidR="00600410" w:rsidRPr="000572E5" w:rsidRDefault="00A2493B" w:rsidP="008D044A">
      <w:pPr>
        <w:pStyle w:val="Corpodeltesto2"/>
        <w:numPr>
          <w:ilvl w:val="0"/>
          <w:numId w:val="17"/>
        </w:numPr>
        <w:tabs>
          <w:tab w:val="left" w:pos="0"/>
          <w:tab w:val="left" w:pos="8496"/>
        </w:tabs>
        <w:suppressAutoHyphens/>
        <w:spacing w:after="120"/>
        <w:ind w:left="426" w:hanging="426"/>
        <w:rPr>
          <w:spacing w:val="-2"/>
          <w:szCs w:val="24"/>
        </w:rPr>
      </w:pPr>
      <w:r w:rsidRPr="000572E5">
        <w:rPr>
          <w:b/>
          <w:szCs w:val="24"/>
        </w:rPr>
        <w:t>CONTENUTO DEL PLICO</w:t>
      </w:r>
      <w:r w:rsidR="00600410" w:rsidRPr="000572E5">
        <w:rPr>
          <w:szCs w:val="24"/>
        </w:rPr>
        <w:t>:</w:t>
      </w:r>
      <w:r w:rsidR="00600410" w:rsidRPr="000572E5">
        <w:rPr>
          <w:b/>
          <w:szCs w:val="24"/>
        </w:rPr>
        <w:t xml:space="preserve"> </w:t>
      </w:r>
      <w:r w:rsidR="00600410" w:rsidRPr="000572E5">
        <w:rPr>
          <w:szCs w:val="24"/>
        </w:rPr>
        <w:t>i</w:t>
      </w:r>
      <w:r w:rsidR="0063691F" w:rsidRPr="000572E5">
        <w:rPr>
          <w:szCs w:val="24"/>
        </w:rPr>
        <w:t>l</w:t>
      </w:r>
      <w:r w:rsidR="00600410" w:rsidRPr="000572E5">
        <w:rPr>
          <w:szCs w:val="24"/>
        </w:rPr>
        <w:t xml:space="preserve"> plic</w:t>
      </w:r>
      <w:r w:rsidR="00B31D7A" w:rsidRPr="000572E5">
        <w:rPr>
          <w:szCs w:val="24"/>
        </w:rPr>
        <w:t>o</w:t>
      </w:r>
      <w:r w:rsidR="00600410" w:rsidRPr="000572E5">
        <w:rPr>
          <w:szCs w:val="24"/>
        </w:rPr>
        <w:t xml:space="preserve"> </w:t>
      </w:r>
      <w:r w:rsidR="00B31D7A" w:rsidRPr="000572E5">
        <w:rPr>
          <w:szCs w:val="24"/>
        </w:rPr>
        <w:t>dovrà</w:t>
      </w:r>
      <w:r w:rsidR="00600410" w:rsidRPr="000572E5">
        <w:rPr>
          <w:szCs w:val="24"/>
        </w:rPr>
        <w:t xml:space="preserve"> contenere</w:t>
      </w:r>
      <w:r w:rsidR="00B31D7A" w:rsidRPr="000572E5">
        <w:rPr>
          <w:szCs w:val="24"/>
        </w:rPr>
        <w:t xml:space="preserve"> </w:t>
      </w:r>
      <w:r w:rsidR="003517C1" w:rsidRPr="000572E5">
        <w:rPr>
          <w:b/>
          <w:szCs w:val="24"/>
          <w:u w:val="single"/>
        </w:rPr>
        <w:t>tre</w:t>
      </w:r>
      <w:r w:rsidR="00600410" w:rsidRPr="000572E5">
        <w:rPr>
          <w:b/>
          <w:szCs w:val="24"/>
          <w:u w:val="single"/>
        </w:rPr>
        <w:t xml:space="preserve"> buste</w:t>
      </w:r>
      <w:r w:rsidR="00600410" w:rsidRPr="000572E5">
        <w:rPr>
          <w:szCs w:val="24"/>
        </w:rPr>
        <w:t xml:space="preserve">, </w:t>
      </w:r>
      <w:r w:rsidR="00B31D7A" w:rsidRPr="000572E5">
        <w:rPr>
          <w:szCs w:val="24"/>
        </w:rPr>
        <w:t>anch’esse</w:t>
      </w:r>
      <w:r w:rsidR="00600410" w:rsidRPr="000572E5">
        <w:rPr>
          <w:szCs w:val="24"/>
        </w:rPr>
        <w:t xml:space="preserve"> </w:t>
      </w:r>
      <w:r w:rsidR="00B31D7A" w:rsidRPr="000572E5">
        <w:rPr>
          <w:szCs w:val="24"/>
        </w:rPr>
        <w:t xml:space="preserve">debitamente </w:t>
      </w:r>
      <w:r w:rsidR="00600410" w:rsidRPr="000572E5">
        <w:rPr>
          <w:szCs w:val="24"/>
        </w:rPr>
        <w:t xml:space="preserve">sigillate e firmate sui lembi di chiusura, recanti </w:t>
      </w:r>
      <w:r w:rsidR="00E559F7" w:rsidRPr="000572E5">
        <w:rPr>
          <w:szCs w:val="24"/>
        </w:rPr>
        <w:t xml:space="preserve">all’esterno </w:t>
      </w:r>
      <w:r w:rsidR="00600410" w:rsidRPr="000572E5">
        <w:rPr>
          <w:szCs w:val="24"/>
        </w:rPr>
        <w:t>l’intestazione del mittente e la dicitura, rispettivamente “</w:t>
      </w:r>
      <w:r w:rsidR="00293A12" w:rsidRPr="000572E5">
        <w:rPr>
          <w:szCs w:val="24"/>
        </w:rPr>
        <w:t>N.1-</w:t>
      </w:r>
      <w:r w:rsidR="00B31D7A" w:rsidRPr="000572E5">
        <w:rPr>
          <w:szCs w:val="24"/>
        </w:rPr>
        <w:t>DOCUMENTAZIONE AMMINISTRATIVA</w:t>
      </w:r>
      <w:r w:rsidR="003517C1" w:rsidRPr="000572E5">
        <w:rPr>
          <w:szCs w:val="24"/>
        </w:rPr>
        <w:t xml:space="preserve">”, </w:t>
      </w:r>
      <w:r w:rsidR="00600410" w:rsidRPr="000572E5">
        <w:rPr>
          <w:szCs w:val="24"/>
        </w:rPr>
        <w:t>“</w:t>
      </w:r>
      <w:r w:rsidR="00293A12" w:rsidRPr="000572E5">
        <w:rPr>
          <w:szCs w:val="24"/>
        </w:rPr>
        <w:t>N.2-</w:t>
      </w:r>
      <w:r w:rsidR="003517C1" w:rsidRPr="000572E5">
        <w:rPr>
          <w:szCs w:val="24"/>
        </w:rPr>
        <w:t>QUALITA’ DEL SERVIZIO</w:t>
      </w:r>
      <w:r w:rsidR="00600410" w:rsidRPr="000572E5">
        <w:rPr>
          <w:szCs w:val="24"/>
        </w:rPr>
        <w:t>”</w:t>
      </w:r>
      <w:r w:rsidR="003517C1" w:rsidRPr="000572E5">
        <w:rPr>
          <w:szCs w:val="24"/>
        </w:rPr>
        <w:t xml:space="preserve"> e “N.3 – OFFERTA ECONOMICA”</w:t>
      </w:r>
      <w:r w:rsidR="00600410" w:rsidRPr="000572E5">
        <w:rPr>
          <w:szCs w:val="24"/>
        </w:rPr>
        <w:t>.</w:t>
      </w:r>
    </w:p>
    <w:p w:rsidR="00600410" w:rsidRPr="000572E5" w:rsidRDefault="00B31D7A" w:rsidP="00600410">
      <w:pPr>
        <w:pStyle w:val="Corpodeltesto2"/>
        <w:numPr>
          <w:ilvl w:val="0"/>
          <w:numId w:val="5"/>
        </w:numPr>
        <w:tabs>
          <w:tab w:val="clear" w:pos="1080"/>
          <w:tab w:val="left" w:pos="0"/>
          <w:tab w:val="num" w:pos="426"/>
          <w:tab w:val="left" w:pos="8496"/>
        </w:tabs>
        <w:suppressAutoHyphens/>
        <w:spacing w:after="120"/>
        <w:ind w:left="426" w:hanging="426"/>
        <w:rPr>
          <w:spacing w:val="-2"/>
          <w:szCs w:val="24"/>
        </w:rPr>
      </w:pPr>
      <w:r w:rsidRPr="000572E5">
        <w:rPr>
          <w:b/>
          <w:szCs w:val="24"/>
          <w:u w:val="single"/>
        </w:rPr>
        <w:t>La prima busta</w:t>
      </w:r>
      <w:r w:rsidR="00600410" w:rsidRPr="000572E5">
        <w:rPr>
          <w:b/>
          <w:szCs w:val="24"/>
        </w:rPr>
        <w:t xml:space="preserve"> </w:t>
      </w:r>
      <w:r w:rsidRPr="000572E5">
        <w:rPr>
          <w:szCs w:val="24"/>
        </w:rPr>
        <w:t>(</w:t>
      </w:r>
      <w:r w:rsidR="00600410" w:rsidRPr="000572E5">
        <w:rPr>
          <w:szCs w:val="24"/>
        </w:rPr>
        <w:t>con</w:t>
      </w:r>
      <w:r w:rsidR="00600410" w:rsidRPr="000572E5">
        <w:rPr>
          <w:b/>
          <w:szCs w:val="24"/>
        </w:rPr>
        <w:t xml:space="preserve"> </w:t>
      </w:r>
      <w:r w:rsidR="00600410" w:rsidRPr="000572E5">
        <w:rPr>
          <w:szCs w:val="24"/>
        </w:rPr>
        <w:t xml:space="preserve">la dicitura </w:t>
      </w:r>
      <w:r w:rsidRPr="000572E5">
        <w:rPr>
          <w:szCs w:val="24"/>
        </w:rPr>
        <w:t>“</w:t>
      </w:r>
      <w:r w:rsidR="00293A12" w:rsidRPr="000572E5">
        <w:rPr>
          <w:szCs w:val="24"/>
        </w:rPr>
        <w:t>N.1-</w:t>
      </w:r>
      <w:r w:rsidRPr="000572E5">
        <w:rPr>
          <w:szCs w:val="24"/>
        </w:rPr>
        <w:t>DOCUMENTAZIONE AMMINISTRATIVA”)</w:t>
      </w:r>
      <w:r w:rsidR="008866B5" w:rsidRPr="000572E5">
        <w:rPr>
          <w:szCs w:val="24"/>
        </w:rPr>
        <w:t xml:space="preserve"> dovrà </w:t>
      </w:r>
      <w:r w:rsidR="00600410" w:rsidRPr="000572E5">
        <w:rPr>
          <w:szCs w:val="24"/>
        </w:rPr>
        <w:t xml:space="preserve">contenere, </w:t>
      </w:r>
      <w:r w:rsidR="00600410" w:rsidRPr="000572E5">
        <w:rPr>
          <w:b/>
          <w:szCs w:val="24"/>
        </w:rPr>
        <w:t>pena l’esclusione dalla gara</w:t>
      </w:r>
      <w:r w:rsidR="00600410" w:rsidRPr="000572E5">
        <w:rPr>
          <w:szCs w:val="24"/>
        </w:rPr>
        <w:t>:</w:t>
      </w:r>
    </w:p>
    <w:p w:rsidR="00B31D7A" w:rsidRPr="000572E5" w:rsidRDefault="00B31D7A" w:rsidP="008D390C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0572E5">
        <w:rPr>
          <w:b/>
          <w:sz w:val="24"/>
          <w:szCs w:val="24"/>
        </w:rPr>
        <w:t>A)</w:t>
      </w:r>
      <w:r w:rsidRPr="000572E5">
        <w:rPr>
          <w:sz w:val="24"/>
          <w:szCs w:val="24"/>
        </w:rPr>
        <w:t xml:space="preserve"> </w:t>
      </w:r>
      <w:r w:rsidRPr="000572E5">
        <w:rPr>
          <w:sz w:val="24"/>
          <w:szCs w:val="24"/>
          <w:u w:val="single"/>
        </w:rPr>
        <w:t>domanda di partecipazione alla gara e contestuale dichiarazione sostitutiva di atto di notorietà</w:t>
      </w:r>
      <w:r w:rsidRPr="000572E5">
        <w:rPr>
          <w:sz w:val="24"/>
          <w:szCs w:val="24"/>
        </w:rPr>
        <w:t>, resa ai sensi degli ar</w:t>
      </w:r>
      <w:r w:rsidR="00293A12" w:rsidRPr="000572E5">
        <w:rPr>
          <w:sz w:val="24"/>
          <w:szCs w:val="24"/>
        </w:rPr>
        <w:t>t</w:t>
      </w:r>
      <w:r w:rsidRPr="000572E5">
        <w:rPr>
          <w:sz w:val="24"/>
          <w:szCs w:val="24"/>
        </w:rPr>
        <w:t>t. 46 e 47 DPR 445/2000</w:t>
      </w:r>
      <w:r w:rsidR="0063691F" w:rsidRPr="000572E5">
        <w:rPr>
          <w:sz w:val="24"/>
          <w:szCs w:val="24"/>
        </w:rPr>
        <w:t xml:space="preserve"> (utilizzando possibilmente </w:t>
      </w:r>
      <w:r w:rsidR="001E220B" w:rsidRPr="000572E5">
        <w:rPr>
          <w:sz w:val="24"/>
          <w:szCs w:val="24"/>
        </w:rPr>
        <w:t xml:space="preserve">il </w:t>
      </w:r>
      <w:r w:rsidR="0063691F" w:rsidRPr="000572E5">
        <w:rPr>
          <w:sz w:val="24"/>
          <w:szCs w:val="24"/>
        </w:rPr>
        <w:t>modello allegato),</w:t>
      </w:r>
      <w:r w:rsidR="00331A11" w:rsidRPr="000572E5">
        <w:rPr>
          <w:sz w:val="24"/>
          <w:szCs w:val="24"/>
        </w:rPr>
        <w:t xml:space="preserve"> redatta in lingua italiana e</w:t>
      </w:r>
      <w:r w:rsidR="0063691F" w:rsidRPr="000572E5">
        <w:rPr>
          <w:sz w:val="24"/>
          <w:szCs w:val="24"/>
        </w:rPr>
        <w:t xml:space="preserve"> </w:t>
      </w:r>
      <w:r w:rsidRPr="000572E5">
        <w:rPr>
          <w:sz w:val="24"/>
          <w:szCs w:val="24"/>
        </w:rPr>
        <w:t xml:space="preserve">sottoscritta dal concorrente (persona fisica o legale rappresentante della persona giuridica) </w:t>
      </w:r>
      <w:r w:rsidR="00C46C97" w:rsidRPr="000572E5">
        <w:rPr>
          <w:sz w:val="24"/>
          <w:szCs w:val="24"/>
        </w:rPr>
        <w:t>corredata</w:t>
      </w:r>
      <w:r w:rsidRPr="000572E5">
        <w:rPr>
          <w:sz w:val="24"/>
          <w:szCs w:val="24"/>
        </w:rPr>
        <w:t xml:space="preserve"> </w:t>
      </w:r>
      <w:r w:rsidR="00C46C97" w:rsidRPr="000572E5">
        <w:rPr>
          <w:sz w:val="24"/>
          <w:szCs w:val="24"/>
        </w:rPr>
        <w:t>da</w:t>
      </w:r>
      <w:r w:rsidRPr="000572E5">
        <w:rPr>
          <w:sz w:val="24"/>
          <w:szCs w:val="24"/>
        </w:rPr>
        <w:t xml:space="preserve"> copia fotostatica del documento d’identità </w:t>
      </w:r>
      <w:r w:rsidR="00C46C97" w:rsidRPr="000572E5">
        <w:rPr>
          <w:sz w:val="24"/>
          <w:szCs w:val="24"/>
        </w:rPr>
        <w:t>del sottoscrittore</w:t>
      </w:r>
      <w:r w:rsidR="00CB784F" w:rsidRPr="000572E5">
        <w:rPr>
          <w:sz w:val="24"/>
          <w:szCs w:val="24"/>
        </w:rPr>
        <w:t xml:space="preserve">, </w:t>
      </w:r>
      <w:r w:rsidR="00DA7E57" w:rsidRPr="000572E5">
        <w:rPr>
          <w:sz w:val="24"/>
          <w:szCs w:val="24"/>
          <w:u w:val="single"/>
        </w:rPr>
        <w:t>nella</w:t>
      </w:r>
      <w:r w:rsidR="00CB784F" w:rsidRPr="000572E5">
        <w:rPr>
          <w:sz w:val="24"/>
          <w:szCs w:val="24"/>
          <w:u w:val="single"/>
        </w:rPr>
        <w:t xml:space="preserve"> quale il concorrente</w:t>
      </w:r>
      <w:r w:rsidR="00DA7E57" w:rsidRPr="000572E5">
        <w:rPr>
          <w:rFonts w:eastAsia="Calibri"/>
          <w:sz w:val="24"/>
          <w:szCs w:val="24"/>
          <w:u w:val="single"/>
          <w:lang w:eastAsia="en-US"/>
        </w:rPr>
        <w:t xml:space="preserve"> precisi</w:t>
      </w:r>
      <w:r w:rsidR="00DA7E57" w:rsidRPr="000572E5">
        <w:rPr>
          <w:rFonts w:eastAsia="Calibri"/>
          <w:sz w:val="24"/>
          <w:szCs w:val="24"/>
          <w:lang w:eastAsia="en-US"/>
        </w:rPr>
        <w:t xml:space="preserve"> i propri dati anagrafici e/o la ragione sociale nonché i dati fiscali, l’indirizzo (anche di posta elettronica o di posta certificata – PEC, se posse</w:t>
      </w:r>
      <w:r w:rsidR="00AF1FFE" w:rsidRPr="000572E5">
        <w:rPr>
          <w:rFonts w:eastAsia="Calibri"/>
          <w:sz w:val="24"/>
          <w:szCs w:val="24"/>
          <w:lang w:eastAsia="en-US"/>
        </w:rPr>
        <w:t>duto) nonché</w:t>
      </w:r>
      <w:r w:rsidR="00A5406F" w:rsidRPr="000572E5">
        <w:rPr>
          <w:rFonts w:eastAsia="Calibri"/>
          <w:sz w:val="24"/>
          <w:szCs w:val="24"/>
          <w:lang w:eastAsia="en-US"/>
        </w:rPr>
        <w:t xml:space="preserve"> il recapito telefonico e</w:t>
      </w:r>
      <w:r w:rsidR="00DA7E57" w:rsidRPr="000572E5">
        <w:rPr>
          <w:rFonts w:eastAsia="Calibri"/>
          <w:sz w:val="24"/>
          <w:szCs w:val="24"/>
          <w:lang w:eastAsia="en-US"/>
        </w:rPr>
        <w:t xml:space="preserve"> di fax</w:t>
      </w:r>
      <w:r w:rsidR="00AF1FFE" w:rsidRPr="000572E5">
        <w:rPr>
          <w:rFonts w:eastAsia="Calibri"/>
          <w:sz w:val="24"/>
          <w:szCs w:val="24"/>
          <w:lang w:eastAsia="en-US"/>
        </w:rPr>
        <w:t>,</w:t>
      </w:r>
      <w:r w:rsidR="00C104DD" w:rsidRPr="000572E5">
        <w:rPr>
          <w:rFonts w:eastAsia="Calibri"/>
          <w:sz w:val="24"/>
          <w:szCs w:val="24"/>
          <w:lang w:eastAsia="en-US"/>
        </w:rPr>
        <w:t xml:space="preserve"> e</w:t>
      </w:r>
      <w:r w:rsidR="00DA7E57" w:rsidRPr="000572E5">
        <w:rPr>
          <w:sz w:val="24"/>
          <w:szCs w:val="24"/>
        </w:rPr>
        <w:t xml:space="preserve"> </w:t>
      </w:r>
      <w:r w:rsidR="00DA7E57" w:rsidRPr="000572E5">
        <w:rPr>
          <w:sz w:val="24"/>
          <w:szCs w:val="24"/>
          <w:u w:val="single"/>
        </w:rPr>
        <w:t xml:space="preserve">con la quale </w:t>
      </w:r>
      <w:r w:rsidRPr="000572E5">
        <w:rPr>
          <w:sz w:val="24"/>
          <w:szCs w:val="24"/>
          <w:u w:val="single"/>
        </w:rPr>
        <w:t>attesti</w:t>
      </w:r>
      <w:r w:rsidR="00C46C97" w:rsidRPr="000572E5">
        <w:rPr>
          <w:sz w:val="24"/>
          <w:szCs w:val="24"/>
        </w:rPr>
        <w:t>:</w:t>
      </w:r>
    </w:p>
    <w:p w:rsidR="001418F4" w:rsidRPr="000572E5" w:rsidRDefault="001418F4" w:rsidP="001418F4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0572E5">
        <w:rPr>
          <w:sz w:val="24"/>
          <w:szCs w:val="24"/>
        </w:rPr>
        <w:t xml:space="preserve">che non ricorre alcuna delle condizioni previste dall’art. 80 </w:t>
      </w:r>
      <w:proofErr w:type="spellStart"/>
      <w:r w:rsidRPr="000572E5">
        <w:rPr>
          <w:sz w:val="24"/>
          <w:szCs w:val="24"/>
        </w:rPr>
        <w:t>D.Lgs.</w:t>
      </w:r>
      <w:proofErr w:type="spellEnd"/>
      <w:r w:rsidRPr="000572E5">
        <w:rPr>
          <w:sz w:val="24"/>
          <w:szCs w:val="24"/>
        </w:rPr>
        <w:t xml:space="preserve"> 50/2016, che comportano l’esclusione dalla gara (come dettagliatamente indicato nell’allegato modello di domanda</w:t>
      </w:r>
      <w:r w:rsidR="00D301E7" w:rsidRPr="000572E5">
        <w:rPr>
          <w:sz w:val="24"/>
          <w:szCs w:val="24"/>
        </w:rPr>
        <w:t xml:space="preserve"> di partecipazione e contestuale dichiarazione sostitutiva, </w:t>
      </w:r>
      <w:r w:rsidR="00C104DD" w:rsidRPr="000572E5">
        <w:rPr>
          <w:sz w:val="24"/>
          <w:szCs w:val="24"/>
        </w:rPr>
        <w:t xml:space="preserve">anche con riferimento </w:t>
      </w:r>
      <w:r w:rsidR="00D301E7" w:rsidRPr="000572E5">
        <w:rPr>
          <w:sz w:val="24"/>
          <w:szCs w:val="24"/>
        </w:rPr>
        <w:t>agli obblighi dichiarativi di</w:t>
      </w:r>
      <w:r w:rsidR="00C104DD" w:rsidRPr="000572E5">
        <w:rPr>
          <w:sz w:val="24"/>
          <w:szCs w:val="24"/>
        </w:rPr>
        <w:t xml:space="preserve"> soggetti diversi dal titolare/legale rappresentante</w:t>
      </w:r>
      <w:r w:rsidR="00D301E7" w:rsidRPr="000572E5">
        <w:rPr>
          <w:sz w:val="24"/>
          <w:szCs w:val="24"/>
        </w:rPr>
        <w:t>: allegati A e B</w:t>
      </w:r>
      <w:r w:rsidRPr="000572E5">
        <w:rPr>
          <w:sz w:val="24"/>
          <w:szCs w:val="24"/>
        </w:rPr>
        <w:t xml:space="preserve">); </w:t>
      </w:r>
    </w:p>
    <w:p w:rsidR="003C19C7" w:rsidRPr="00A51653" w:rsidRDefault="003C19C7" w:rsidP="003C19C7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0572E5">
        <w:rPr>
          <w:rFonts w:eastAsia="Calibri"/>
          <w:sz w:val="24"/>
          <w:szCs w:val="24"/>
          <w:lang w:eastAsia="en-US"/>
        </w:rPr>
        <w:t xml:space="preserve">di </w:t>
      </w:r>
      <w:r w:rsidR="00A34E66" w:rsidRPr="000572E5">
        <w:rPr>
          <w:rFonts w:eastAsia="Calibri"/>
          <w:sz w:val="24"/>
          <w:szCs w:val="24"/>
          <w:lang w:eastAsia="en-US"/>
        </w:rPr>
        <w:t>essere iscritto nel registro delle imprese della competente camera di commerci</w:t>
      </w:r>
      <w:r w:rsidR="004B4AD1" w:rsidRPr="000572E5">
        <w:rPr>
          <w:rFonts w:eastAsia="Calibri"/>
          <w:sz w:val="24"/>
          <w:szCs w:val="24"/>
          <w:lang w:eastAsia="en-US"/>
        </w:rPr>
        <w:t>o</w:t>
      </w:r>
      <w:r w:rsidR="00653661" w:rsidRPr="000572E5">
        <w:rPr>
          <w:rFonts w:eastAsia="Calibri"/>
          <w:sz w:val="24"/>
          <w:szCs w:val="24"/>
          <w:lang w:eastAsia="en-US"/>
        </w:rPr>
        <w:t>, dal 2012</w:t>
      </w:r>
      <w:r w:rsidR="004B4AD1" w:rsidRPr="000572E5">
        <w:rPr>
          <w:sz w:val="24"/>
          <w:szCs w:val="24"/>
        </w:rPr>
        <w:t>,</w:t>
      </w:r>
      <w:r w:rsidR="00A34E66" w:rsidRPr="000572E5">
        <w:rPr>
          <w:sz w:val="24"/>
          <w:szCs w:val="24"/>
        </w:rPr>
        <w:t xml:space="preserve"> specificando</w:t>
      </w:r>
      <w:r w:rsidR="004B4AD1" w:rsidRPr="000572E5">
        <w:rPr>
          <w:sz w:val="24"/>
          <w:szCs w:val="24"/>
        </w:rPr>
        <w:t xml:space="preserve"> quanto segue:</w:t>
      </w:r>
      <w:r w:rsidR="00A34E66" w:rsidRPr="000572E5">
        <w:rPr>
          <w:sz w:val="24"/>
          <w:szCs w:val="24"/>
        </w:rPr>
        <w:t xml:space="preserve"> attività </w:t>
      </w:r>
      <w:r w:rsidR="004B4AD1" w:rsidRPr="000572E5">
        <w:rPr>
          <w:sz w:val="24"/>
          <w:szCs w:val="24"/>
        </w:rPr>
        <w:t>(che deve</w:t>
      </w:r>
      <w:r w:rsidR="00FB4936" w:rsidRPr="000572E5">
        <w:rPr>
          <w:sz w:val="24"/>
          <w:szCs w:val="24"/>
        </w:rPr>
        <w:t xml:space="preserve"> essere</w:t>
      </w:r>
      <w:r w:rsidR="004B4AD1" w:rsidRPr="000572E5">
        <w:rPr>
          <w:sz w:val="24"/>
          <w:szCs w:val="24"/>
        </w:rPr>
        <w:t xml:space="preserve"> </w:t>
      </w:r>
      <w:r w:rsidR="00A34E66" w:rsidRPr="000572E5">
        <w:rPr>
          <w:sz w:val="24"/>
          <w:szCs w:val="24"/>
        </w:rPr>
        <w:lastRenderedPageBreak/>
        <w:t xml:space="preserve">coerente con </w:t>
      </w:r>
      <w:r w:rsidR="00C104DD" w:rsidRPr="000572E5">
        <w:rPr>
          <w:sz w:val="24"/>
          <w:szCs w:val="24"/>
        </w:rPr>
        <w:t>l’oggetto dell’appalto</w:t>
      </w:r>
      <w:r w:rsidR="004B4AD1" w:rsidRPr="000572E5">
        <w:rPr>
          <w:sz w:val="24"/>
          <w:szCs w:val="24"/>
        </w:rPr>
        <w:t>)</w:t>
      </w:r>
      <w:r w:rsidR="00A34E66" w:rsidRPr="000572E5">
        <w:rPr>
          <w:sz w:val="24"/>
          <w:szCs w:val="24"/>
        </w:rPr>
        <w:t>; numero e data di iscrizione</w:t>
      </w:r>
      <w:r w:rsidR="00993575" w:rsidRPr="000572E5">
        <w:rPr>
          <w:sz w:val="24"/>
          <w:szCs w:val="24"/>
        </w:rPr>
        <w:t>;</w:t>
      </w:r>
      <w:r w:rsidR="00A34E66" w:rsidRPr="000572E5">
        <w:rPr>
          <w:sz w:val="24"/>
          <w:szCs w:val="24"/>
        </w:rPr>
        <w:t xml:space="preserve"> durata e forma giuridica; soggetti con poteri di rappresentanza (come dettagliatamente indicato nell’allegato modello di domanda);</w:t>
      </w:r>
      <w:r w:rsidR="00A2493B" w:rsidRPr="000572E5">
        <w:rPr>
          <w:sz w:val="24"/>
          <w:szCs w:val="24"/>
        </w:rPr>
        <w:t xml:space="preserve"> posizione previdenziale e assistenziale;</w:t>
      </w:r>
    </w:p>
    <w:p w:rsidR="00A51653" w:rsidRPr="00EA4B70" w:rsidRDefault="00A51653" w:rsidP="003C19C7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EA4B70">
        <w:rPr>
          <w:sz w:val="24"/>
          <w:szCs w:val="24"/>
        </w:rPr>
        <w:t>di avere conseguito, nel triennio 201</w:t>
      </w:r>
      <w:r w:rsidR="0071380B">
        <w:rPr>
          <w:sz w:val="24"/>
          <w:szCs w:val="24"/>
        </w:rPr>
        <w:t xml:space="preserve">5 </w:t>
      </w:r>
      <w:r w:rsidRPr="00EA4B70">
        <w:rPr>
          <w:sz w:val="24"/>
          <w:szCs w:val="24"/>
        </w:rPr>
        <w:t>-</w:t>
      </w:r>
      <w:r w:rsidR="0071380B">
        <w:rPr>
          <w:sz w:val="24"/>
          <w:szCs w:val="24"/>
        </w:rPr>
        <w:t xml:space="preserve"> </w:t>
      </w:r>
      <w:r w:rsidRPr="00EA4B70">
        <w:rPr>
          <w:sz w:val="24"/>
          <w:szCs w:val="24"/>
        </w:rPr>
        <w:t>201</w:t>
      </w:r>
      <w:r w:rsidR="0071380B">
        <w:rPr>
          <w:sz w:val="24"/>
          <w:szCs w:val="24"/>
        </w:rPr>
        <w:t>7</w:t>
      </w:r>
      <w:r w:rsidRPr="00EA4B70">
        <w:rPr>
          <w:sz w:val="24"/>
          <w:szCs w:val="24"/>
        </w:rPr>
        <w:t>, un fatturato globale non inferiore (per ciascun anno) ad € 3</w:t>
      </w:r>
      <w:r w:rsidR="00473B77">
        <w:rPr>
          <w:sz w:val="24"/>
          <w:szCs w:val="24"/>
        </w:rPr>
        <w:t>2</w:t>
      </w:r>
      <w:r w:rsidRPr="00EA4B70">
        <w:rPr>
          <w:sz w:val="24"/>
          <w:szCs w:val="24"/>
        </w:rPr>
        <w:t xml:space="preserve">0.000,00; </w:t>
      </w:r>
    </w:p>
    <w:p w:rsidR="00762120" w:rsidRPr="00762120" w:rsidRDefault="00EA6B22" w:rsidP="00A62941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762120">
        <w:rPr>
          <w:sz w:val="24"/>
          <w:szCs w:val="24"/>
        </w:rPr>
        <w:t>di esse</w:t>
      </w:r>
      <w:r w:rsidR="00FA4940" w:rsidRPr="00762120">
        <w:rPr>
          <w:sz w:val="24"/>
          <w:szCs w:val="24"/>
        </w:rPr>
        <w:t>re in possesso di ogni assenso d</w:t>
      </w:r>
      <w:r w:rsidRPr="00762120">
        <w:rPr>
          <w:sz w:val="24"/>
          <w:szCs w:val="24"/>
        </w:rPr>
        <w:t xml:space="preserve">i legge, comunque denominato, </w:t>
      </w:r>
      <w:r w:rsidRPr="00762120">
        <w:rPr>
          <w:sz w:val="24"/>
          <w:szCs w:val="24"/>
          <w:u w:val="single"/>
        </w:rPr>
        <w:t>eventualmente</w:t>
      </w:r>
      <w:r w:rsidRPr="00762120">
        <w:rPr>
          <w:sz w:val="24"/>
          <w:szCs w:val="24"/>
        </w:rPr>
        <w:t xml:space="preserve"> occorrente per </w:t>
      </w:r>
      <w:r w:rsidR="00AB5047" w:rsidRPr="00762120">
        <w:rPr>
          <w:sz w:val="24"/>
          <w:szCs w:val="24"/>
        </w:rPr>
        <w:t>effettuare</w:t>
      </w:r>
      <w:r w:rsidR="00C104DD" w:rsidRPr="00762120">
        <w:rPr>
          <w:sz w:val="24"/>
          <w:szCs w:val="24"/>
        </w:rPr>
        <w:t xml:space="preserve"> lo svolgimento dell’attività oggetto dell’appalto</w:t>
      </w:r>
      <w:r w:rsidRPr="00762120">
        <w:rPr>
          <w:sz w:val="24"/>
          <w:szCs w:val="24"/>
        </w:rPr>
        <w:t>;</w:t>
      </w:r>
      <w:r w:rsidR="005C4926" w:rsidRPr="00762120">
        <w:rPr>
          <w:color w:val="FF0000"/>
          <w:sz w:val="24"/>
          <w:szCs w:val="24"/>
        </w:rPr>
        <w:t xml:space="preserve"> </w:t>
      </w:r>
    </w:p>
    <w:p w:rsidR="00D71159" w:rsidRPr="00EA4B70" w:rsidRDefault="00D71159" w:rsidP="00C1580C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di aver</w:t>
      </w:r>
      <w:r w:rsidR="00A238AA" w:rsidRPr="00E4282F">
        <w:rPr>
          <w:sz w:val="24"/>
          <w:szCs w:val="24"/>
        </w:rPr>
        <w:t>e</w:t>
      </w:r>
      <w:r w:rsidRPr="00E4282F">
        <w:rPr>
          <w:sz w:val="24"/>
          <w:szCs w:val="24"/>
        </w:rPr>
        <w:t xml:space="preserve"> preso esatta cognizione della natura dell’appalto e di tutte le circostanze generali e particolari che possono influire sulla sua esecuzione</w:t>
      </w:r>
      <w:r w:rsidR="00C1580C" w:rsidRPr="00E4282F">
        <w:t xml:space="preserve"> </w:t>
      </w:r>
      <w:r w:rsidR="00C1580C" w:rsidRPr="00E4282F">
        <w:rPr>
          <w:sz w:val="24"/>
          <w:szCs w:val="24"/>
        </w:rPr>
        <w:t xml:space="preserve">nonché </w:t>
      </w:r>
      <w:r w:rsidR="00F8264B" w:rsidRPr="00E4282F">
        <w:rPr>
          <w:sz w:val="24"/>
          <w:szCs w:val="24"/>
        </w:rPr>
        <w:t xml:space="preserve">sulla formulazione dell’offerta, </w:t>
      </w:r>
      <w:r w:rsidR="00C1580C" w:rsidRPr="00E4282F">
        <w:rPr>
          <w:sz w:val="24"/>
          <w:szCs w:val="24"/>
        </w:rPr>
        <w:t>ivi compresi oneri e obblighi in materia di sicurezza sul lavoro, assicurazione</w:t>
      </w:r>
      <w:r w:rsidR="00F8264B" w:rsidRPr="00E4282F">
        <w:rPr>
          <w:sz w:val="24"/>
          <w:szCs w:val="24"/>
        </w:rPr>
        <w:t>,</w:t>
      </w:r>
      <w:r w:rsidR="00C1580C" w:rsidRPr="00E4282F">
        <w:rPr>
          <w:sz w:val="24"/>
          <w:szCs w:val="24"/>
        </w:rPr>
        <w:t xml:space="preserve"> assistenza</w:t>
      </w:r>
      <w:r w:rsidR="008F499A" w:rsidRPr="00E4282F">
        <w:rPr>
          <w:sz w:val="24"/>
          <w:szCs w:val="24"/>
        </w:rPr>
        <w:t>,</w:t>
      </w:r>
      <w:r w:rsidR="00C1580C" w:rsidRPr="00E4282F">
        <w:rPr>
          <w:sz w:val="24"/>
          <w:szCs w:val="24"/>
        </w:rPr>
        <w:t xml:space="preserve"> previdenza</w:t>
      </w:r>
      <w:r w:rsidR="00F8264B" w:rsidRPr="00E4282F">
        <w:rPr>
          <w:sz w:val="24"/>
          <w:szCs w:val="24"/>
        </w:rPr>
        <w:t xml:space="preserve"> e </w:t>
      </w:r>
      <w:r w:rsidR="00F8264B" w:rsidRPr="00EA4B70">
        <w:rPr>
          <w:sz w:val="24"/>
          <w:szCs w:val="24"/>
        </w:rPr>
        <w:t>quant’altro</w:t>
      </w:r>
      <w:r w:rsidR="005A7D9C" w:rsidRPr="00EA4B70">
        <w:rPr>
          <w:sz w:val="24"/>
          <w:szCs w:val="24"/>
        </w:rPr>
        <w:t xml:space="preserve"> ed ivi compreso altresì il costo del progetto tecnico che verrà acquisito in proprietà dalla Fondazione Arena di Verona e sarà dalla stessa liberamente utilizzabile in ogni tempo, con rinuncia a rivendicare qualsivoglia diritto comunque concernente la redazione e/o l’uso del progetto medesimo</w:t>
      </w:r>
      <w:r w:rsidRPr="00EA4B70">
        <w:rPr>
          <w:sz w:val="24"/>
          <w:szCs w:val="24"/>
        </w:rPr>
        <w:t>;</w:t>
      </w:r>
    </w:p>
    <w:p w:rsidR="00355D2E" w:rsidRPr="00EA4B70" w:rsidRDefault="00355D2E" w:rsidP="00355D2E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A4B70">
        <w:rPr>
          <w:sz w:val="24"/>
          <w:szCs w:val="24"/>
        </w:rPr>
        <w:t xml:space="preserve">di avere tenuto conto, nel formulare la propria offerta, </w:t>
      </w:r>
      <w:r w:rsidR="00C1580C" w:rsidRPr="00EA4B70">
        <w:rPr>
          <w:sz w:val="24"/>
          <w:szCs w:val="24"/>
        </w:rPr>
        <w:t xml:space="preserve">anche </w:t>
      </w:r>
      <w:r w:rsidRPr="00EA4B70">
        <w:rPr>
          <w:sz w:val="24"/>
          <w:szCs w:val="24"/>
        </w:rPr>
        <w:t>dell’eventuale lievitazione dei prezzi nel corso dell’appalto</w:t>
      </w:r>
      <w:r w:rsidR="00C1580C" w:rsidRPr="00EA4B70">
        <w:rPr>
          <w:sz w:val="24"/>
          <w:szCs w:val="24"/>
        </w:rPr>
        <w:t xml:space="preserve"> e di</w:t>
      </w:r>
      <w:r w:rsidRPr="00EA4B70">
        <w:rPr>
          <w:sz w:val="24"/>
          <w:szCs w:val="24"/>
        </w:rPr>
        <w:t xml:space="preserve"> rinuncia</w:t>
      </w:r>
      <w:r w:rsidR="00C1580C" w:rsidRPr="00EA4B70">
        <w:rPr>
          <w:sz w:val="24"/>
          <w:szCs w:val="24"/>
        </w:rPr>
        <w:t>re</w:t>
      </w:r>
      <w:r w:rsidRPr="00EA4B70">
        <w:rPr>
          <w:sz w:val="24"/>
          <w:szCs w:val="24"/>
        </w:rPr>
        <w:t xml:space="preserve"> fin d’ora a qualsiasi azione o eccezione in merito, fatta salva l’applicazione di inderogabile diversa disposizione del </w:t>
      </w:r>
      <w:proofErr w:type="spellStart"/>
      <w:r w:rsidRPr="00EA4B70">
        <w:rPr>
          <w:sz w:val="24"/>
          <w:szCs w:val="24"/>
        </w:rPr>
        <w:t>D.Lgs.</w:t>
      </w:r>
      <w:proofErr w:type="spellEnd"/>
      <w:r w:rsidRPr="00EA4B70">
        <w:rPr>
          <w:sz w:val="24"/>
          <w:szCs w:val="24"/>
        </w:rPr>
        <w:t xml:space="preserve"> 50/2016;</w:t>
      </w:r>
    </w:p>
    <w:p w:rsidR="00A2123F" w:rsidRPr="00EA4B70" w:rsidRDefault="006841BE" w:rsidP="00A2123F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A4B70">
        <w:rPr>
          <w:sz w:val="24"/>
          <w:szCs w:val="24"/>
        </w:rPr>
        <w:t>di impegnarsi ad applicare integralmente ai dipendenti le norme del contratto collettivo nazionale di lavoro</w:t>
      </w:r>
      <w:r w:rsidR="00A2123F" w:rsidRPr="00EA4B70">
        <w:rPr>
          <w:sz w:val="24"/>
          <w:szCs w:val="24"/>
        </w:rPr>
        <w:t>;</w:t>
      </w:r>
    </w:p>
    <w:p w:rsidR="003F653D" w:rsidRPr="00EA4B70" w:rsidRDefault="00BE1337" w:rsidP="00A2123F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A4B70">
        <w:rPr>
          <w:sz w:val="24"/>
          <w:szCs w:val="24"/>
        </w:rPr>
        <w:t>di essere</w:t>
      </w:r>
      <w:r w:rsidR="003A63CF" w:rsidRPr="00EA4B70">
        <w:rPr>
          <w:sz w:val="24"/>
          <w:szCs w:val="24"/>
        </w:rPr>
        <w:t xml:space="preserve"> (</w:t>
      </w:r>
      <w:r w:rsidR="003A63CF" w:rsidRPr="00EA4B70">
        <w:rPr>
          <w:b/>
          <w:i/>
          <w:sz w:val="24"/>
          <w:szCs w:val="24"/>
          <w:u w:val="single"/>
        </w:rPr>
        <w:t>oppure</w:t>
      </w:r>
      <w:r w:rsidR="003A63CF" w:rsidRPr="00EA4B70">
        <w:rPr>
          <w:b/>
          <w:i/>
          <w:sz w:val="24"/>
          <w:szCs w:val="24"/>
        </w:rPr>
        <w:t>: di non essere</w:t>
      </w:r>
      <w:r w:rsidR="003A63CF" w:rsidRPr="00EA4B70">
        <w:rPr>
          <w:sz w:val="24"/>
          <w:szCs w:val="24"/>
        </w:rPr>
        <w:t xml:space="preserve">) </w:t>
      </w:r>
      <w:r w:rsidRPr="00EA4B70">
        <w:rPr>
          <w:sz w:val="24"/>
          <w:szCs w:val="24"/>
        </w:rPr>
        <w:t xml:space="preserve">in possesso </w:t>
      </w:r>
      <w:r w:rsidR="003F653D" w:rsidRPr="00EA4B70">
        <w:rPr>
          <w:sz w:val="24"/>
          <w:szCs w:val="24"/>
        </w:rPr>
        <w:t xml:space="preserve">di </w:t>
      </w:r>
      <w:r w:rsidR="00762120" w:rsidRPr="00EA4B70">
        <w:rPr>
          <w:sz w:val="24"/>
          <w:szCs w:val="24"/>
        </w:rPr>
        <w:t xml:space="preserve">una o più delle certificazioni, previste dall'articolo 93, comma 7, del </w:t>
      </w:r>
      <w:proofErr w:type="spellStart"/>
      <w:r w:rsidR="00762120" w:rsidRPr="00EA4B70">
        <w:rPr>
          <w:sz w:val="24"/>
          <w:szCs w:val="24"/>
        </w:rPr>
        <w:t>D.Lgs.</w:t>
      </w:r>
      <w:proofErr w:type="spellEnd"/>
      <w:r w:rsidR="00762120" w:rsidRPr="00EA4B70">
        <w:rPr>
          <w:sz w:val="24"/>
          <w:szCs w:val="24"/>
        </w:rPr>
        <w:t xml:space="preserve"> 50/2016, specificando quale</w:t>
      </w:r>
      <w:r w:rsidR="00C619ED" w:rsidRPr="00EA4B70">
        <w:rPr>
          <w:sz w:val="24"/>
          <w:szCs w:val="24"/>
        </w:rPr>
        <w:t>;</w:t>
      </w:r>
    </w:p>
    <w:p w:rsidR="00060814" w:rsidRPr="00E4282F" w:rsidRDefault="00060814" w:rsidP="00293A12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EA4B70">
        <w:rPr>
          <w:rFonts w:eastAsia="Calibri"/>
          <w:sz w:val="24"/>
          <w:szCs w:val="24"/>
        </w:rPr>
        <w:t>di disporre di un’organizzazione aziendale, idonea a svolgere le prestazioni oggetto del contatto da aggiudicare</w:t>
      </w:r>
      <w:r w:rsidR="003F653D" w:rsidRPr="00EA4B70">
        <w:rPr>
          <w:rFonts w:eastAsia="Calibri"/>
          <w:sz w:val="24"/>
          <w:szCs w:val="24"/>
        </w:rPr>
        <w:t>, precisando l’organico</w:t>
      </w:r>
      <w:r w:rsidR="003F653D" w:rsidRPr="00E4282F">
        <w:rPr>
          <w:rFonts w:eastAsia="Calibri"/>
          <w:sz w:val="24"/>
          <w:szCs w:val="24"/>
        </w:rPr>
        <w:t xml:space="preserve"> medio</w:t>
      </w:r>
      <w:r w:rsidRPr="00E4282F">
        <w:rPr>
          <w:rFonts w:eastAsia="Calibri"/>
          <w:sz w:val="24"/>
          <w:szCs w:val="24"/>
        </w:rPr>
        <w:t>;</w:t>
      </w:r>
    </w:p>
    <w:p w:rsidR="00060814" w:rsidRPr="00E4282F" w:rsidRDefault="00060814" w:rsidP="00293A12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sz w:val="24"/>
          <w:szCs w:val="24"/>
        </w:rPr>
        <w:t>di impegnarsi a svolgere le prestazioni oggetto del contatto da aggiudicare alle condizioni</w:t>
      </w:r>
      <w:r w:rsidR="003F653D" w:rsidRPr="00E4282F">
        <w:rPr>
          <w:rFonts w:eastAsia="Calibri"/>
          <w:sz w:val="24"/>
          <w:szCs w:val="24"/>
        </w:rPr>
        <w:t xml:space="preserve"> tutte</w:t>
      </w:r>
      <w:r w:rsidRPr="00E4282F">
        <w:rPr>
          <w:rFonts w:eastAsia="Calibri"/>
          <w:sz w:val="24"/>
          <w:szCs w:val="24"/>
        </w:rPr>
        <w:t xml:space="preserve"> indicate nel bando, nel disciplinare e nel capitolato (di cui ha preso attenta visione e che accetta </w:t>
      </w:r>
      <w:r w:rsidR="003F653D" w:rsidRPr="00E4282F">
        <w:rPr>
          <w:rFonts w:eastAsia="Calibri"/>
          <w:sz w:val="24"/>
          <w:szCs w:val="24"/>
        </w:rPr>
        <w:t xml:space="preserve">integralmente, senza </w:t>
      </w:r>
      <w:r w:rsidR="00D73CE4" w:rsidRPr="00E4282F">
        <w:rPr>
          <w:rFonts w:eastAsia="Calibri"/>
          <w:sz w:val="24"/>
          <w:szCs w:val="24"/>
        </w:rPr>
        <w:t>eccezione</w:t>
      </w:r>
      <w:r w:rsidR="003F653D" w:rsidRPr="00E4282F">
        <w:rPr>
          <w:rFonts w:eastAsia="Calibri"/>
          <w:sz w:val="24"/>
          <w:szCs w:val="24"/>
        </w:rPr>
        <w:t xml:space="preserve"> o riserva</w:t>
      </w:r>
      <w:r w:rsidRPr="00E4282F">
        <w:rPr>
          <w:rFonts w:eastAsia="Calibri"/>
          <w:sz w:val="24"/>
          <w:szCs w:val="24"/>
        </w:rPr>
        <w:t xml:space="preserve"> alcuna) e verso i corrispettivi indicati nell’offerta economica, che trova per sé remunerativi</w:t>
      </w:r>
      <w:r w:rsidR="00C104DD" w:rsidRPr="00E4282F">
        <w:rPr>
          <w:rFonts w:eastAsia="Calibri"/>
          <w:sz w:val="24"/>
          <w:szCs w:val="24"/>
        </w:rPr>
        <w:t>;</w:t>
      </w:r>
    </w:p>
    <w:p w:rsidR="00060814" w:rsidRPr="00E4282F" w:rsidRDefault="00060814" w:rsidP="00060814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4282F">
        <w:rPr>
          <w:sz w:val="24"/>
          <w:szCs w:val="24"/>
          <w:u w:val="single"/>
        </w:rPr>
        <w:t>nel caso di consorzi</w:t>
      </w:r>
      <w:r w:rsidRPr="00E4282F">
        <w:rPr>
          <w:sz w:val="24"/>
          <w:szCs w:val="24"/>
        </w:rPr>
        <w:t xml:space="preserve"> (di cui all’articolo 45, comma 2, lettera “b” e lettera “c” del </w:t>
      </w:r>
      <w:proofErr w:type="spellStart"/>
      <w:r w:rsidRPr="00E4282F">
        <w:rPr>
          <w:sz w:val="24"/>
          <w:szCs w:val="24"/>
        </w:rPr>
        <w:t>D.Lgs.</w:t>
      </w:r>
      <w:proofErr w:type="spellEnd"/>
      <w:r w:rsidRPr="00E4282F">
        <w:rPr>
          <w:sz w:val="24"/>
          <w:szCs w:val="24"/>
        </w:rPr>
        <w:t xml:space="preserve"> 50/2016) dichiara:</w:t>
      </w:r>
    </w:p>
    <w:p w:rsidR="005C4926" w:rsidRPr="00E4282F" w:rsidRDefault="00655E70" w:rsidP="005C4926">
      <w:pPr>
        <w:pStyle w:val="Paragrafoelenco"/>
        <w:spacing w:before="100" w:beforeAutospacing="1" w:after="100" w:afterAutospacing="1"/>
        <w:ind w:left="1701" w:hanging="283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-</w:t>
      </w:r>
      <w:r w:rsidRPr="00E4282F">
        <w:rPr>
          <w:sz w:val="24"/>
          <w:szCs w:val="24"/>
        </w:rPr>
        <w:tab/>
      </w:r>
      <w:r w:rsidR="00060814" w:rsidRPr="00E4282F">
        <w:rPr>
          <w:sz w:val="24"/>
          <w:szCs w:val="24"/>
        </w:rPr>
        <w:t>per quali consorziati il consorzio concorre;</w:t>
      </w:r>
    </w:p>
    <w:p w:rsidR="00060814" w:rsidRPr="00E4282F" w:rsidRDefault="00060814" w:rsidP="005C4926">
      <w:pPr>
        <w:pStyle w:val="Paragrafoelenco"/>
        <w:spacing w:before="100" w:beforeAutospacing="1" w:after="100" w:afterAutospacing="1"/>
        <w:ind w:left="1701" w:hanging="283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-</w:t>
      </w:r>
      <w:r w:rsidRPr="00E4282F">
        <w:rPr>
          <w:sz w:val="24"/>
          <w:szCs w:val="24"/>
        </w:rPr>
        <w:tab/>
        <w:t xml:space="preserve">di essere consapevole che, relativamente a questi ultimi consorziati, opera il divieto di partecipare alla gara in qualsiasi altra forma; </w:t>
      </w:r>
    </w:p>
    <w:p w:rsidR="00060814" w:rsidRPr="00E4282F" w:rsidRDefault="00060814" w:rsidP="005C4926">
      <w:pPr>
        <w:pStyle w:val="Paragrafoelenco"/>
        <w:spacing w:before="100" w:beforeAutospacing="1" w:after="100" w:afterAutospacing="1"/>
        <w:ind w:left="1701" w:hanging="283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-</w:t>
      </w:r>
      <w:r w:rsidRPr="00E4282F">
        <w:rPr>
          <w:sz w:val="24"/>
          <w:szCs w:val="24"/>
        </w:rPr>
        <w:tab/>
        <w:t>di essere consapevole che</w:t>
      </w:r>
      <w:r w:rsidR="00B7750B" w:rsidRPr="00E4282F">
        <w:rPr>
          <w:sz w:val="24"/>
          <w:szCs w:val="24"/>
        </w:rPr>
        <w:t>,</w:t>
      </w:r>
      <w:r w:rsidRPr="00E4282F">
        <w:rPr>
          <w:sz w:val="24"/>
          <w:szCs w:val="24"/>
        </w:rPr>
        <w:t xml:space="preserve"> in caso di aggiudicazione</w:t>
      </w:r>
      <w:r w:rsidR="00B7750B" w:rsidRPr="00E4282F">
        <w:rPr>
          <w:sz w:val="24"/>
          <w:szCs w:val="24"/>
        </w:rPr>
        <w:t>,</w:t>
      </w:r>
      <w:r w:rsidRPr="00E4282F">
        <w:rPr>
          <w:sz w:val="24"/>
          <w:szCs w:val="24"/>
        </w:rPr>
        <w:t xml:space="preserve"> i soggetti assegnatari dell’esecuzione dei lavori non possono essere diversi da quelli indicati (art. 48, comma 9, del </w:t>
      </w:r>
      <w:proofErr w:type="spellStart"/>
      <w:r w:rsidRPr="00E4282F">
        <w:rPr>
          <w:sz w:val="24"/>
          <w:szCs w:val="24"/>
        </w:rPr>
        <w:t>D.Lgs.</w:t>
      </w:r>
      <w:proofErr w:type="spellEnd"/>
      <w:r w:rsidRPr="00E4282F">
        <w:rPr>
          <w:sz w:val="24"/>
          <w:szCs w:val="24"/>
        </w:rPr>
        <w:t xml:space="preserve"> n. 50/2016);</w:t>
      </w:r>
    </w:p>
    <w:p w:rsidR="005C4926" w:rsidRPr="00E4282F" w:rsidRDefault="00060814" w:rsidP="00060814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4282F">
        <w:rPr>
          <w:sz w:val="24"/>
          <w:szCs w:val="24"/>
          <w:u w:val="single"/>
        </w:rPr>
        <w:t>nel caso di associazione o consorzio o GEIE non ancora costituiti</w:t>
      </w:r>
      <w:r w:rsidRPr="00E4282F">
        <w:rPr>
          <w:sz w:val="24"/>
          <w:szCs w:val="24"/>
        </w:rPr>
        <w:t xml:space="preserve"> dichiara: </w:t>
      </w:r>
    </w:p>
    <w:p w:rsidR="005C4926" w:rsidRPr="00E4282F" w:rsidRDefault="00060814" w:rsidP="005C4926">
      <w:pPr>
        <w:pStyle w:val="Paragrafoelenco"/>
        <w:spacing w:before="100" w:beforeAutospacing="1" w:after="100" w:afterAutospacing="1"/>
        <w:ind w:left="1701" w:hanging="283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-</w:t>
      </w:r>
      <w:r w:rsidRPr="00E4282F">
        <w:rPr>
          <w:sz w:val="24"/>
          <w:szCs w:val="24"/>
        </w:rPr>
        <w:tab/>
        <w:t xml:space="preserve">a quale concorrente, in caso di aggiudicazione, sarà conferito mandato speciale con rappresentanza o funzioni di capogruppo (art. 48, comma 12, del </w:t>
      </w:r>
      <w:proofErr w:type="spellStart"/>
      <w:r w:rsidRPr="00E4282F">
        <w:rPr>
          <w:sz w:val="24"/>
          <w:szCs w:val="24"/>
        </w:rPr>
        <w:t>D.Lgs.</w:t>
      </w:r>
      <w:proofErr w:type="spellEnd"/>
      <w:r w:rsidRPr="00E4282F">
        <w:rPr>
          <w:sz w:val="24"/>
          <w:szCs w:val="24"/>
        </w:rPr>
        <w:t xml:space="preserve"> n. 50/2016);</w:t>
      </w:r>
    </w:p>
    <w:p w:rsidR="00060814" w:rsidRPr="00E4282F" w:rsidRDefault="00060814" w:rsidP="005C4926">
      <w:pPr>
        <w:pStyle w:val="Paragrafoelenco"/>
        <w:spacing w:before="100" w:beforeAutospacing="1" w:after="100" w:afterAutospacing="1"/>
        <w:ind w:left="1701" w:hanging="283"/>
        <w:jc w:val="both"/>
        <w:rPr>
          <w:sz w:val="24"/>
          <w:szCs w:val="24"/>
        </w:rPr>
      </w:pPr>
      <w:r w:rsidRPr="00E4282F">
        <w:rPr>
          <w:sz w:val="24"/>
          <w:szCs w:val="24"/>
        </w:rPr>
        <w:lastRenderedPageBreak/>
        <w:t>-</w:t>
      </w:r>
      <w:r w:rsidRPr="00E4282F">
        <w:rPr>
          <w:sz w:val="24"/>
          <w:szCs w:val="24"/>
        </w:rPr>
        <w:tab/>
        <w:t>di obbligarsi, in caso di aggiudicazione, ad uniformarsi alla disciplina vigente in materia di lavori pubblici con riguardo alle associazioni temporanee o consorzi o GEIE;</w:t>
      </w:r>
    </w:p>
    <w:p w:rsidR="001252DD" w:rsidRPr="00E4282F" w:rsidRDefault="001252DD" w:rsidP="005C4926">
      <w:pPr>
        <w:pStyle w:val="Paragrafoelenco"/>
        <w:spacing w:before="100" w:beforeAutospacing="1" w:after="100" w:afterAutospacing="1"/>
        <w:ind w:left="1701" w:hanging="283"/>
        <w:jc w:val="both"/>
        <w:rPr>
          <w:sz w:val="24"/>
          <w:szCs w:val="24"/>
        </w:rPr>
      </w:pPr>
    </w:p>
    <w:p w:rsidR="00060814" w:rsidRPr="00E4282F" w:rsidRDefault="001252DD" w:rsidP="001252DD">
      <w:pPr>
        <w:pStyle w:val="Paragrafoelenco"/>
        <w:spacing w:before="100" w:beforeAutospacing="1" w:after="100" w:afterAutospacing="1"/>
        <w:ind w:left="1134" w:firstLine="1"/>
        <w:jc w:val="both"/>
        <w:rPr>
          <w:i/>
          <w:sz w:val="24"/>
          <w:szCs w:val="24"/>
        </w:rPr>
      </w:pPr>
      <w:r w:rsidRPr="00E4282F">
        <w:rPr>
          <w:i/>
          <w:sz w:val="24"/>
          <w:szCs w:val="24"/>
        </w:rPr>
        <w:t xml:space="preserve">(NB: </w:t>
      </w:r>
      <w:r w:rsidR="00060814" w:rsidRPr="00E4282F">
        <w:rPr>
          <w:i/>
          <w:sz w:val="24"/>
          <w:szCs w:val="24"/>
        </w:rPr>
        <w:t>Tale dichiarazione deve essere resa da ogni partecipante all’associazione, al consorzio o al GEIE non ancora costituiti</w:t>
      </w:r>
      <w:r w:rsidRPr="00E4282F">
        <w:rPr>
          <w:i/>
          <w:sz w:val="24"/>
          <w:szCs w:val="24"/>
        </w:rPr>
        <w:t>)</w:t>
      </w:r>
      <w:r w:rsidR="00060814" w:rsidRPr="00E4282F">
        <w:rPr>
          <w:i/>
          <w:sz w:val="24"/>
          <w:szCs w:val="24"/>
        </w:rPr>
        <w:t xml:space="preserve"> </w:t>
      </w:r>
    </w:p>
    <w:p w:rsidR="005C4926" w:rsidRPr="00E4282F" w:rsidRDefault="005C4926" w:rsidP="005C4926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sz w:val="24"/>
          <w:szCs w:val="24"/>
        </w:rPr>
        <w:t>se intende utilizzare l’istituto dell’</w:t>
      </w:r>
      <w:r w:rsidRPr="00E4282F">
        <w:rPr>
          <w:sz w:val="24"/>
          <w:szCs w:val="24"/>
          <w:u w:val="single"/>
        </w:rPr>
        <w:t>avvalimento</w:t>
      </w:r>
      <w:r w:rsidRPr="00E4282F">
        <w:rPr>
          <w:sz w:val="24"/>
          <w:szCs w:val="24"/>
        </w:rPr>
        <w:t xml:space="preserve"> (oppure no);</w:t>
      </w:r>
    </w:p>
    <w:p w:rsidR="005C4926" w:rsidRPr="00E4282F" w:rsidRDefault="005C4926" w:rsidP="005C4926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sz w:val="24"/>
          <w:szCs w:val="24"/>
          <w:lang w:eastAsia="en-US"/>
        </w:rPr>
        <w:t>di essere consapevole e di accettare che, in caso di gravi inesattezze o false dichiarazioni, potrà essere escluso dalla gara o dichiarato decaduto dalla aggiudicazione;</w:t>
      </w:r>
    </w:p>
    <w:p w:rsidR="005C4926" w:rsidRPr="00E4282F" w:rsidRDefault="005C4926" w:rsidP="005C4926">
      <w:pPr>
        <w:numPr>
          <w:ilvl w:val="0"/>
          <w:numId w:val="15"/>
        </w:numPr>
        <w:spacing w:before="120" w:beforeAutospacing="1" w:after="100" w:afterAutospacing="1" w:line="300" w:lineRule="atLeast"/>
        <w:ind w:left="1134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sz w:val="24"/>
          <w:szCs w:val="24"/>
          <w:lang w:eastAsia="en-US"/>
        </w:rPr>
        <w:t xml:space="preserve">di autorizzare l’invio delle comunicazioni concernenti la selezione ai recapiti indicati nella domanda di partecipazione </w:t>
      </w:r>
      <w:r w:rsidRPr="00E4282F">
        <w:rPr>
          <w:rFonts w:eastAsia="Calibri"/>
          <w:sz w:val="24"/>
          <w:szCs w:val="24"/>
        </w:rPr>
        <w:t>(anche di posta elettronica e di telefax);</w:t>
      </w:r>
    </w:p>
    <w:p w:rsidR="005C4926" w:rsidRPr="005A7D9C" w:rsidRDefault="005C4926" w:rsidP="005C4926">
      <w:pPr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di essere informato, ai sensi e per gli effetti del </w:t>
      </w:r>
      <w:proofErr w:type="spellStart"/>
      <w:r w:rsidRPr="00E4282F">
        <w:rPr>
          <w:sz w:val="24"/>
          <w:szCs w:val="24"/>
        </w:rPr>
        <w:t>D.Lgs.</w:t>
      </w:r>
      <w:proofErr w:type="spellEnd"/>
      <w:r w:rsidRPr="00E4282F">
        <w:rPr>
          <w:sz w:val="24"/>
          <w:szCs w:val="24"/>
        </w:rPr>
        <w:t xml:space="preserve"> 196/2003, che i dati personali raccolti saranno trattati, anche con strumenti informatici, esclusivamente nell’ambito del procedimento per il quale la dichiarazione viene resa</w:t>
      </w:r>
      <w:r w:rsidRPr="00E4282F">
        <w:rPr>
          <w:rFonts w:cs="Calibri"/>
          <w:sz w:val="24"/>
          <w:szCs w:val="24"/>
          <w:lang w:eastAsia="ar-SA"/>
        </w:rPr>
        <w:t xml:space="preserve"> e di rilasciare il proprio consenso al trattamento dei dati</w:t>
      </w:r>
      <w:r w:rsidR="00887920">
        <w:rPr>
          <w:rFonts w:cs="Calibri"/>
          <w:sz w:val="24"/>
          <w:szCs w:val="24"/>
          <w:lang w:eastAsia="ar-SA"/>
        </w:rPr>
        <w:t>.</w:t>
      </w:r>
    </w:p>
    <w:p w:rsidR="004A2C2A" w:rsidRPr="00E4282F" w:rsidRDefault="004A2C2A" w:rsidP="004A2C2A">
      <w:pPr>
        <w:spacing w:before="120" w:beforeAutospacing="1" w:after="100" w:afterAutospacing="1" w:line="300" w:lineRule="atLeast"/>
        <w:jc w:val="center"/>
        <w:rPr>
          <w:b/>
          <w:i/>
          <w:sz w:val="24"/>
          <w:szCs w:val="24"/>
        </w:rPr>
      </w:pPr>
      <w:r w:rsidRPr="00E4282F">
        <w:rPr>
          <w:b/>
          <w:i/>
          <w:sz w:val="24"/>
          <w:szCs w:val="24"/>
        </w:rPr>
        <w:t>ATTENZIONE</w:t>
      </w:r>
    </w:p>
    <w:p w:rsidR="00EB3D74" w:rsidRPr="00E4282F" w:rsidRDefault="00EB3D74" w:rsidP="004A2C2A">
      <w:pPr>
        <w:spacing w:before="120" w:beforeAutospacing="1" w:after="100" w:afterAutospacing="1" w:line="300" w:lineRule="atLeast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Le dichiarazioni</w:t>
      </w:r>
      <w:r w:rsidR="007D3C36" w:rsidRPr="00E4282F">
        <w:rPr>
          <w:sz w:val="24"/>
          <w:szCs w:val="24"/>
        </w:rPr>
        <w:t xml:space="preserve"> e le attestazioni</w:t>
      </w:r>
      <w:r w:rsidRPr="00E4282F">
        <w:rPr>
          <w:sz w:val="24"/>
          <w:szCs w:val="24"/>
        </w:rPr>
        <w:t xml:space="preserve"> sopra indicate </w:t>
      </w:r>
      <w:r w:rsidR="007D3C36" w:rsidRPr="00E4282F">
        <w:rPr>
          <w:sz w:val="24"/>
          <w:szCs w:val="24"/>
        </w:rPr>
        <w:t>(</w:t>
      </w:r>
      <w:r w:rsidRPr="00E4282F">
        <w:rPr>
          <w:sz w:val="24"/>
          <w:szCs w:val="24"/>
          <w:u w:val="single"/>
        </w:rPr>
        <w:t xml:space="preserve">e meglio precisate nell’allegato </w:t>
      </w:r>
      <w:r w:rsidR="007F01EC" w:rsidRPr="00E4282F">
        <w:rPr>
          <w:sz w:val="24"/>
          <w:szCs w:val="24"/>
          <w:u w:val="single"/>
        </w:rPr>
        <w:t>A</w:t>
      </w:r>
      <w:r w:rsidR="007D3C36" w:rsidRPr="00E4282F">
        <w:rPr>
          <w:sz w:val="24"/>
          <w:szCs w:val="24"/>
        </w:rPr>
        <w:t xml:space="preserve">), </w:t>
      </w:r>
      <w:r w:rsidRPr="00E4282F">
        <w:rPr>
          <w:sz w:val="24"/>
          <w:szCs w:val="24"/>
        </w:rPr>
        <w:t>richieste ai fini della partecipazione alla gara</w:t>
      </w:r>
      <w:r w:rsidR="007D3C36" w:rsidRPr="00E4282F">
        <w:rPr>
          <w:sz w:val="24"/>
          <w:szCs w:val="24"/>
        </w:rPr>
        <w:t>,</w:t>
      </w:r>
      <w:r w:rsidRPr="00E4282F">
        <w:rPr>
          <w:sz w:val="24"/>
          <w:szCs w:val="24"/>
        </w:rPr>
        <w:t xml:space="preserve"> possono essere fornite </w:t>
      </w:r>
      <w:r w:rsidR="007D3C36" w:rsidRPr="00E4282F">
        <w:rPr>
          <w:sz w:val="24"/>
          <w:szCs w:val="24"/>
        </w:rPr>
        <w:t xml:space="preserve">dai concorrenti </w:t>
      </w:r>
      <w:r w:rsidRPr="00E4282F">
        <w:rPr>
          <w:sz w:val="24"/>
          <w:szCs w:val="24"/>
        </w:rPr>
        <w:t>anche utilizzando il formulario del DGUE, da reperire, stampare</w:t>
      </w:r>
      <w:r w:rsidR="007D3C36" w:rsidRPr="00E4282F">
        <w:rPr>
          <w:sz w:val="24"/>
          <w:szCs w:val="24"/>
        </w:rPr>
        <w:t>,</w:t>
      </w:r>
      <w:r w:rsidRPr="00E4282F">
        <w:rPr>
          <w:sz w:val="24"/>
          <w:szCs w:val="24"/>
        </w:rPr>
        <w:t xml:space="preserve"> compilare</w:t>
      </w:r>
      <w:r w:rsidR="00655E70" w:rsidRPr="00E4282F">
        <w:rPr>
          <w:sz w:val="24"/>
          <w:szCs w:val="24"/>
        </w:rPr>
        <w:t>,</w:t>
      </w:r>
      <w:r w:rsidR="007D3C36" w:rsidRPr="00E4282F">
        <w:rPr>
          <w:sz w:val="24"/>
          <w:szCs w:val="24"/>
        </w:rPr>
        <w:t xml:space="preserve"> sottoscrivere</w:t>
      </w:r>
      <w:r w:rsidR="00655E70" w:rsidRPr="00E4282F">
        <w:rPr>
          <w:sz w:val="24"/>
          <w:szCs w:val="24"/>
        </w:rPr>
        <w:t xml:space="preserve"> e presentare in </w:t>
      </w:r>
      <w:r w:rsidR="00655E70" w:rsidRPr="00E4282F">
        <w:rPr>
          <w:b/>
          <w:sz w:val="24"/>
          <w:szCs w:val="24"/>
        </w:rPr>
        <w:t>forma cartacea</w:t>
      </w:r>
      <w:r w:rsidR="00655E70" w:rsidRPr="00E4282F">
        <w:rPr>
          <w:sz w:val="24"/>
          <w:szCs w:val="24"/>
        </w:rPr>
        <w:t>,</w:t>
      </w:r>
      <w:r w:rsidR="007D3C36" w:rsidRPr="00E4282F">
        <w:rPr>
          <w:sz w:val="24"/>
          <w:szCs w:val="24"/>
        </w:rPr>
        <w:t xml:space="preserve"> </w:t>
      </w:r>
      <w:r w:rsidRPr="00E4282F">
        <w:rPr>
          <w:sz w:val="24"/>
          <w:szCs w:val="24"/>
        </w:rPr>
        <w:t>seguendo le istruzioni illustrate sul sito</w:t>
      </w:r>
      <w:r w:rsidRPr="00E4282F">
        <w:t xml:space="preserve"> </w:t>
      </w:r>
      <w:hyperlink r:id="rId14" w:history="1">
        <w:r w:rsidR="005D3945" w:rsidRPr="007B57BE">
          <w:rPr>
            <w:rStyle w:val="Collegamentoipertestuale"/>
            <w:sz w:val="24"/>
            <w:szCs w:val="24"/>
          </w:rPr>
          <w:t>http://www.mit.gov.it/comunicazione/news/documento-di-gara-unico-europeo-dgue</w:t>
        </w:r>
      </w:hyperlink>
      <w:r w:rsidRPr="00E4282F">
        <w:rPr>
          <w:sz w:val="24"/>
          <w:szCs w:val="24"/>
        </w:rPr>
        <w:t>.</w:t>
      </w:r>
    </w:p>
    <w:p w:rsidR="00887920" w:rsidRPr="00EA4B70" w:rsidRDefault="004A2C2A" w:rsidP="004A2C2A">
      <w:pPr>
        <w:spacing w:before="120"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sz w:val="24"/>
          <w:szCs w:val="24"/>
          <w:lang w:eastAsia="en-US"/>
        </w:rPr>
        <w:t xml:space="preserve">In caso di </w:t>
      </w:r>
      <w:r w:rsidRPr="00E4282F">
        <w:rPr>
          <w:rFonts w:eastAsia="Calibri"/>
          <w:b/>
          <w:sz w:val="24"/>
          <w:szCs w:val="24"/>
          <w:lang w:eastAsia="en-US"/>
        </w:rPr>
        <w:t>concorrente singolo</w:t>
      </w:r>
      <w:r w:rsidRPr="00E4282F">
        <w:rPr>
          <w:rFonts w:eastAsia="Calibri"/>
          <w:sz w:val="24"/>
          <w:szCs w:val="24"/>
          <w:lang w:eastAsia="en-US"/>
        </w:rPr>
        <w:t xml:space="preserve"> </w:t>
      </w:r>
      <w:r w:rsidR="00655E70" w:rsidRPr="00E4282F">
        <w:rPr>
          <w:rFonts w:eastAsia="Calibri"/>
          <w:sz w:val="24"/>
          <w:szCs w:val="24"/>
          <w:u w:val="single"/>
          <w:lang w:eastAsia="en-US"/>
        </w:rPr>
        <w:t>la</w:t>
      </w:r>
      <w:r w:rsidRPr="00E4282F">
        <w:rPr>
          <w:rFonts w:eastAsia="Calibri"/>
          <w:sz w:val="24"/>
          <w:szCs w:val="24"/>
          <w:u w:val="single"/>
          <w:lang w:eastAsia="en-US"/>
        </w:rPr>
        <w:t xml:space="preserve"> dichiarazione di subappalto</w:t>
      </w:r>
      <w:r w:rsidR="00655E70" w:rsidRPr="00E4282F">
        <w:rPr>
          <w:rFonts w:eastAsia="Calibri"/>
          <w:sz w:val="24"/>
          <w:szCs w:val="24"/>
          <w:u w:val="single"/>
          <w:lang w:eastAsia="en-US"/>
        </w:rPr>
        <w:t xml:space="preserve"> (allegato C)</w:t>
      </w:r>
      <w:r w:rsidRPr="00E4282F">
        <w:rPr>
          <w:rFonts w:eastAsia="Calibri"/>
          <w:sz w:val="24"/>
          <w:szCs w:val="24"/>
          <w:u w:val="single"/>
          <w:lang w:eastAsia="en-US"/>
        </w:rPr>
        <w:t xml:space="preserve"> e la dichiarazione di presa visione dei luoghi</w:t>
      </w:r>
      <w:r w:rsidR="00621105" w:rsidRPr="00E4282F">
        <w:rPr>
          <w:rFonts w:eastAsia="Calibri"/>
          <w:sz w:val="24"/>
          <w:szCs w:val="24"/>
          <w:u w:val="single"/>
          <w:lang w:eastAsia="en-US"/>
        </w:rPr>
        <w:t xml:space="preserve"> (allegato </w:t>
      </w:r>
      <w:r w:rsidR="00621105" w:rsidRPr="00EA4B70">
        <w:rPr>
          <w:rFonts w:eastAsia="Calibri"/>
          <w:sz w:val="24"/>
          <w:szCs w:val="24"/>
          <w:u w:val="single"/>
          <w:lang w:eastAsia="en-US"/>
        </w:rPr>
        <w:t>D</w:t>
      </w:r>
      <w:r w:rsidR="00621105" w:rsidRPr="00EA4B70">
        <w:rPr>
          <w:rFonts w:eastAsia="Calibri"/>
          <w:sz w:val="24"/>
          <w:szCs w:val="24"/>
          <w:lang w:eastAsia="en-US"/>
        </w:rPr>
        <w:t>)</w:t>
      </w:r>
      <w:r w:rsidRPr="00EA4B70">
        <w:rPr>
          <w:rFonts w:eastAsia="Calibri"/>
          <w:sz w:val="24"/>
          <w:szCs w:val="24"/>
          <w:lang w:eastAsia="en-US"/>
        </w:rPr>
        <w:t xml:space="preserve"> </w:t>
      </w:r>
      <w:r w:rsidR="00291DC2" w:rsidRPr="00EA4B70">
        <w:rPr>
          <w:rFonts w:eastAsia="Calibri"/>
          <w:sz w:val="24"/>
          <w:szCs w:val="24"/>
          <w:lang w:eastAsia="en-US"/>
        </w:rPr>
        <w:t xml:space="preserve">nonché la clausola 31 (allegato I) </w:t>
      </w:r>
      <w:r w:rsidRPr="00EA4B70">
        <w:rPr>
          <w:rFonts w:eastAsia="Calibri"/>
          <w:sz w:val="24"/>
          <w:szCs w:val="24"/>
          <w:lang w:eastAsia="en-US"/>
        </w:rPr>
        <w:t xml:space="preserve">dovranno essere sottoscritte dal titolare dell’impresa/legale rappresentante della società. </w:t>
      </w:r>
    </w:p>
    <w:p w:rsidR="004A2C2A" w:rsidRPr="00EA4B70" w:rsidRDefault="004A2C2A" w:rsidP="004A2C2A">
      <w:pPr>
        <w:spacing w:before="120"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A4B70">
        <w:rPr>
          <w:rFonts w:eastAsia="Calibri"/>
          <w:sz w:val="24"/>
          <w:szCs w:val="24"/>
          <w:lang w:eastAsia="en-US"/>
        </w:rPr>
        <w:t xml:space="preserve">Nel caso di concorrenti costituiti da </w:t>
      </w:r>
      <w:r w:rsidRPr="00EA4B70">
        <w:rPr>
          <w:rFonts w:eastAsia="Calibri"/>
          <w:b/>
          <w:sz w:val="24"/>
          <w:szCs w:val="24"/>
          <w:lang w:eastAsia="en-US"/>
        </w:rPr>
        <w:t>imprese riunite</w:t>
      </w:r>
      <w:r w:rsidRPr="00EA4B70">
        <w:rPr>
          <w:rFonts w:eastAsia="Calibri"/>
          <w:sz w:val="24"/>
          <w:szCs w:val="24"/>
          <w:lang w:eastAsia="en-US"/>
        </w:rPr>
        <w:t xml:space="preserve"> o associate o </w:t>
      </w:r>
      <w:r w:rsidRPr="00EA4B70">
        <w:rPr>
          <w:rFonts w:eastAsia="Calibri"/>
          <w:b/>
          <w:sz w:val="24"/>
          <w:szCs w:val="24"/>
          <w:lang w:eastAsia="en-US"/>
        </w:rPr>
        <w:t>che intendano riunirsi</w:t>
      </w:r>
      <w:r w:rsidRPr="00EA4B70">
        <w:rPr>
          <w:rFonts w:eastAsia="Calibri"/>
          <w:sz w:val="24"/>
          <w:szCs w:val="24"/>
          <w:lang w:eastAsia="en-US"/>
        </w:rPr>
        <w:t xml:space="preserve"> o associarsi, </w:t>
      </w:r>
      <w:r w:rsidR="00621105" w:rsidRPr="00EA4B70">
        <w:rPr>
          <w:rFonts w:eastAsia="Calibri"/>
          <w:sz w:val="24"/>
          <w:szCs w:val="24"/>
          <w:lang w:eastAsia="en-US"/>
        </w:rPr>
        <w:t>dette</w:t>
      </w:r>
      <w:r w:rsidRPr="00EA4B70">
        <w:rPr>
          <w:rFonts w:eastAsia="Calibri"/>
          <w:sz w:val="24"/>
          <w:szCs w:val="24"/>
          <w:lang w:eastAsia="en-US"/>
        </w:rPr>
        <w:t xml:space="preserve"> dichiarazioni</w:t>
      </w:r>
      <w:r w:rsidR="00621105" w:rsidRPr="00EA4B70">
        <w:rPr>
          <w:rFonts w:eastAsia="Calibri"/>
          <w:sz w:val="24"/>
          <w:szCs w:val="24"/>
          <w:lang w:eastAsia="en-US"/>
        </w:rPr>
        <w:t xml:space="preserve"> (allegato C e allegato D)</w:t>
      </w:r>
      <w:r w:rsidRPr="00EA4B70">
        <w:rPr>
          <w:rFonts w:eastAsia="Calibri"/>
          <w:sz w:val="24"/>
          <w:szCs w:val="24"/>
          <w:lang w:eastAsia="en-US"/>
        </w:rPr>
        <w:t xml:space="preserve"> </w:t>
      </w:r>
      <w:r w:rsidR="00291DC2" w:rsidRPr="00EA4B70">
        <w:rPr>
          <w:rFonts w:eastAsia="Calibri"/>
          <w:sz w:val="24"/>
          <w:szCs w:val="24"/>
          <w:lang w:eastAsia="en-US"/>
        </w:rPr>
        <w:t xml:space="preserve">nonché la clausola 31 (allegato I) </w:t>
      </w:r>
      <w:r w:rsidRPr="00EA4B70">
        <w:rPr>
          <w:rFonts w:eastAsia="Calibri"/>
          <w:sz w:val="24"/>
          <w:szCs w:val="24"/>
          <w:lang w:eastAsia="en-US"/>
        </w:rPr>
        <w:t>devono essere prodotte</w:t>
      </w:r>
      <w:r w:rsidR="00291DC2" w:rsidRPr="00EA4B70">
        <w:rPr>
          <w:rFonts w:eastAsia="Calibri"/>
          <w:sz w:val="24"/>
          <w:szCs w:val="24"/>
          <w:lang w:eastAsia="en-US"/>
        </w:rPr>
        <w:t>/sottoscritte</w:t>
      </w:r>
      <w:r w:rsidRPr="00EA4B70">
        <w:rPr>
          <w:rFonts w:eastAsia="Calibri"/>
          <w:sz w:val="24"/>
          <w:szCs w:val="24"/>
          <w:lang w:eastAsia="en-US"/>
        </w:rPr>
        <w:t xml:space="preserve"> </w:t>
      </w:r>
      <w:r w:rsidRPr="00EA4B70">
        <w:rPr>
          <w:rFonts w:eastAsia="Calibri"/>
          <w:sz w:val="24"/>
          <w:szCs w:val="24"/>
          <w:u w:val="single"/>
          <w:lang w:eastAsia="en-US"/>
        </w:rPr>
        <w:t xml:space="preserve">dal titolare/legale rappresentante di </w:t>
      </w:r>
      <w:r w:rsidRPr="00EA4B70">
        <w:rPr>
          <w:rFonts w:eastAsia="Calibri"/>
          <w:b/>
          <w:sz w:val="24"/>
          <w:szCs w:val="24"/>
          <w:u w:val="single"/>
          <w:lang w:eastAsia="en-US"/>
        </w:rPr>
        <w:t>ciascun</w:t>
      </w:r>
      <w:r w:rsidRPr="00EA4B70">
        <w:rPr>
          <w:rFonts w:eastAsia="Calibri"/>
          <w:sz w:val="24"/>
          <w:szCs w:val="24"/>
          <w:u w:val="single"/>
          <w:lang w:eastAsia="en-US"/>
        </w:rPr>
        <w:t xml:space="preserve"> concorrente</w:t>
      </w:r>
      <w:r w:rsidRPr="00EA4B70">
        <w:rPr>
          <w:rFonts w:eastAsia="Calibri"/>
          <w:sz w:val="24"/>
          <w:szCs w:val="24"/>
          <w:lang w:eastAsia="en-US"/>
        </w:rPr>
        <w:t xml:space="preserve"> che costituisce o che costituirà l’associazione o il consorzio o il GEIE</w:t>
      </w:r>
      <w:r w:rsidR="00621105" w:rsidRPr="00EA4B70">
        <w:rPr>
          <w:rFonts w:eastAsia="Calibri"/>
          <w:sz w:val="24"/>
          <w:szCs w:val="24"/>
          <w:lang w:eastAsia="en-US"/>
        </w:rPr>
        <w:t>.</w:t>
      </w:r>
    </w:p>
    <w:p w:rsidR="004A2C2A" w:rsidRPr="00E4282F" w:rsidRDefault="004A2C2A" w:rsidP="004A2C2A">
      <w:pPr>
        <w:spacing w:before="120"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A4B70">
        <w:rPr>
          <w:rFonts w:eastAsia="Calibri"/>
          <w:sz w:val="24"/>
          <w:szCs w:val="24"/>
          <w:lang w:eastAsia="en-US"/>
        </w:rPr>
        <w:t xml:space="preserve">Nel caso di </w:t>
      </w:r>
      <w:r w:rsidRPr="00EA4B70">
        <w:rPr>
          <w:rFonts w:eastAsia="Calibri"/>
          <w:b/>
          <w:sz w:val="24"/>
          <w:szCs w:val="24"/>
          <w:lang w:eastAsia="en-US"/>
        </w:rPr>
        <w:t>consorzi</w:t>
      </w:r>
      <w:r w:rsidRPr="00EA4B70">
        <w:rPr>
          <w:rFonts w:eastAsia="Calibri"/>
          <w:sz w:val="24"/>
          <w:szCs w:val="24"/>
          <w:lang w:eastAsia="en-US"/>
        </w:rPr>
        <w:t>, le dichiarazioni contenute nell’allegato A, la eventuale dichiarazione di subappalto (allegato C) e la dichiarazione di presa visione dei luoghi (allegato D)</w:t>
      </w:r>
      <w:r w:rsidR="00291DC2" w:rsidRPr="00EA4B70">
        <w:rPr>
          <w:rFonts w:eastAsia="Calibri"/>
          <w:sz w:val="24"/>
          <w:szCs w:val="24"/>
          <w:lang w:eastAsia="en-US"/>
        </w:rPr>
        <w:t xml:space="preserve"> nonché la clausola 31 (allegato I) </w:t>
      </w:r>
      <w:r w:rsidRPr="00EA4B70">
        <w:rPr>
          <w:rFonts w:eastAsia="Calibri"/>
          <w:sz w:val="24"/>
          <w:szCs w:val="24"/>
          <w:lang w:eastAsia="en-US"/>
        </w:rPr>
        <w:t>devono essere prodotte</w:t>
      </w:r>
      <w:r w:rsidR="00291DC2" w:rsidRPr="00EA4B70">
        <w:rPr>
          <w:rFonts w:eastAsia="Calibri"/>
          <w:sz w:val="24"/>
          <w:szCs w:val="24"/>
          <w:lang w:eastAsia="en-US"/>
        </w:rPr>
        <w:t>/sottoscritte</w:t>
      </w:r>
      <w:r w:rsidRPr="00EA4B70">
        <w:rPr>
          <w:rFonts w:eastAsia="Calibri"/>
          <w:sz w:val="24"/>
          <w:szCs w:val="24"/>
          <w:lang w:eastAsia="en-US"/>
        </w:rPr>
        <w:t xml:space="preserve"> </w:t>
      </w:r>
      <w:r w:rsidRPr="00EA4B70">
        <w:rPr>
          <w:rFonts w:eastAsia="Calibri"/>
          <w:sz w:val="24"/>
          <w:szCs w:val="24"/>
          <w:u w:val="single"/>
          <w:lang w:eastAsia="en-US"/>
        </w:rPr>
        <w:t>anche dal titolare/legale rappresentante</w:t>
      </w:r>
      <w:r w:rsidRPr="00EA4B70">
        <w:rPr>
          <w:rFonts w:eastAsia="Calibri"/>
          <w:sz w:val="24"/>
          <w:szCs w:val="24"/>
          <w:lang w:eastAsia="en-US"/>
        </w:rPr>
        <w:t xml:space="preserve"> della consorziata che eseguirà il lavoro.</w:t>
      </w:r>
      <w:r w:rsidRPr="00E4282F">
        <w:rPr>
          <w:rFonts w:eastAsia="Calibri"/>
          <w:sz w:val="24"/>
          <w:szCs w:val="24"/>
          <w:lang w:eastAsia="en-US"/>
        </w:rPr>
        <w:t xml:space="preserve"> </w:t>
      </w:r>
    </w:p>
    <w:p w:rsidR="004A2C2A" w:rsidRPr="00E4282F" w:rsidRDefault="004A2C2A" w:rsidP="004A2C2A">
      <w:pPr>
        <w:spacing w:before="120"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sz w:val="24"/>
          <w:szCs w:val="24"/>
          <w:lang w:eastAsia="en-US"/>
        </w:rPr>
        <w:t xml:space="preserve">Le dichiarazioni possono essere sottoscritte anche da procuratori dei legali rappresentanti ed in tal caso va allegata, </w:t>
      </w:r>
      <w:r w:rsidRPr="00E4282F">
        <w:rPr>
          <w:rFonts w:eastAsia="Calibri"/>
          <w:sz w:val="24"/>
          <w:szCs w:val="24"/>
          <w:u w:val="single"/>
          <w:lang w:eastAsia="en-US"/>
        </w:rPr>
        <w:t>a pena di esclusione</w:t>
      </w:r>
      <w:r w:rsidRPr="00E4282F">
        <w:rPr>
          <w:rFonts w:eastAsia="Calibri"/>
          <w:sz w:val="24"/>
          <w:szCs w:val="24"/>
          <w:lang w:eastAsia="en-US"/>
        </w:rPr>
        <w:t>, in copia autentica o in originale, la relativa procura.</w:t>
      </w:r>
    </w:p>
    <w:p w:rsidR="001E220B" w:rsidRPr="00E4282F" w:rsidRDefault="00E4231F" w:rsidP="001E220B">
      <w:pPr>
        <w:spacing w:before="120" w:line="300" w:lineRule="atLeast"/>
        <w:ind w:left="567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b/>
          <w:sz w:val="24"/>
          <w:szCs w:val="24"/>
          <w:lang w:eastAsia="en-US"/>
        </w:rPr>
        <w:t>B</w:t>
      </w:r>
      <w:r w:rsidR="001E220B" w:rsidRPr="00E4282F">
        <w:rPr>
          <w:rFonts w:eastAsia="Calibri"/>
          <w:b/>
          <w:sz w:val="24"/>
          <w:szCs w:val="24"/>
          <w:lang w:eastAsia="en-US"/>
        </w:rPr>
        <w:t>)</w:t>
      </w:r>
      <w:r w:rsidR="001E220B" w:rsidRPr="00E4282F">
        <w:rPr>
          <w:rFonts w:eastAsia="Calibri"/>
          <w:sz w:val="24"/>
          <w:szCs w:val="24"/>
          <w:lang w:eastAsia="en-US"/>
        </w:rPr>
        <w:t xml:space="preserve"> </w:t>
      </w:r>
      <w:r w:rsidR="001E220B" w:rsidRPr="00E4282F">
        <w:rPr>
          <w:rFonts w:eastAsia="Calibri"/>
          <w:sz w:val="24"/>
          <w:szCs w:val="24"/>
          <w:u w:val="single"/>
          <w:lang w:eastAsia="en-US"/>
        </w:rPr>
        <w:t>eventuale procura</w:t>
      </w:r>
      <w:r w:rsidR="001E220B" w:rsidRPr="00E4282F">
        <w:rPr>
          <w:rFonts w:eastAsia="Calibri"/>
          <w:sz w:val="24"/>
          <w:szCs w:val="24"/>
          <w:lang w:eastAsia="en-US"/>
        </w:rPr>
        <w:t xml:space="preserve"> (speciale o generale) comprovante i poteri e la legittimazione </w:t>
      </w:r>
      <w:r w:rsidR="00502F20" w:rsidRPr="00E4282F">
        <w:rPr>
          <w:rFonts w:eastAsia="Calibri"/>
          <w:sz w:val="24"/>
          <w:szCs w:val="24"/>
          <w:lang w:eastAsia="en-US"/>
        </w:rPr>
        <w:t xml:space="preserve">del procuratore </w:t>
      </w:r>
      <w:r w:rsidR="001E220B" w:rsidRPr="00E4282F">
        <w:rPr>
          <w:rFonts w:eastAsia="Calibri"/>
          <w:sz w:val="24"/>
          <w:szCs w:val="24"/>
          <w:lang w:eastAsia="en-US"/>
        </w:rPr>
        <w:t xml:space="preserve">a partecipare alla gara e </w:t>
      </w:r>
      <w:r w:rsidR="00331A11" w:rsidRPr="00E4282F">
        <w:rPr>
          <w:rFonts w:eastAsia="Calibri"/>
          <w:sz w:val="24"/>
          <w:szCs w:val="24"/>
          <w:lang w:eastAsia="en-US"/>
        </w:rPr>
        <w:t xml:space="preserve">a </w:t>
      </w:r>
      <w:r w:rsidR="001E220B" w:rsidRPr="00E4282F">
        <w:rPr>
          <w:rFonts w:eastAsia="Calibri"/>
          <w:sz w:val="24"/>
          <w:szCs w:val="24"/>
          <w:lang w:eastAsia="en-US"/>
        </w:rPr>
        <w:t xml:space="preserve">presentare </w:t>
      </w:r>
      <w:r w:rsidR="00544707" w:rsidRPr="00E4282F">
        <w:rPr>
          <w:rFonts w:eastAsia="Calibri"/>
          <w:sz w:val="24"/>
          <w:szCs w:val="24"/>
          <w:lang w:eastAsia="en-US"/>
        </w:rPr>
        <w:t>l’</w:t>
      </w:r>
      <w:r w:rsidR="001E220B" w:rsidRPr="00E4282F">
        <w:rPr>
          <w:rFonts w:eastAsia="Calibri"/>
          <w:sz w:val="24"/>
          <w:szCs w:val="24"/>
          <w:lang w:eastAsia="en-US"/>
        </w:rPr>
        <w:t>offerta</w:t>
      </w:r>
      <w:r w:rsidR="00331A11" w:rsidRPr="00E4282F">
        <w:rPr>
          <w:rFonts w:eastAsia="Calibri"/>
          <w:sz w:val="24"/>
          <w:szCs w:val="24"/>
          <w:lang w:eastAsia="en-US"/>
        </w:rPr>
        <w:t>;</w:t>
      </w:r>
    </w:p>
    <w:p w:rsidR="00F17A53" w:rsidRPr="00E4282F" w:rsidRDefault="00E4231F" w:rsidP="00F17A53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4282F">
        <w:rPr>
          <w:rFonts w:eastAsia="Calibri"/>
          <w:b/>
          <w:sz w:val="24"/>
          <w:szCs w:val="24"/>
          <w:lang w:eastAsia="en-US"/>
        </w:rPr>
        <w:t>C</w:t>
      </w:r>
      <w:r w:rsidR="001E220B" w:rsidRPr="00E4282F">
        <w:rPr>
          <w:rFonts w:eastAsia="Calibri"/>
          <w:b/>
          <w:sz w:val="24"/>
          <w:szCs w:val="24"/>
          <w:lang w:eastAsia="en-US"/>
        </w:rPr>
        <w:t>)</w:t>
      </w:r>
      <w:r w:rsidR="001E220B" w:rsidRPr="00E4282F">
        <w:rPr>
          <w:sz w:val="24"/>
          <w:szCs w:val="24"/>
        </w:rPr>
        <w:t xml:space="preserve"> </w:t>
      </w:r>
      <w:r w:rsidR="00F17A53" w:rsidRPr="00E4282F">
        <w:rPr>
          <w:rFonts w:cs="Calibri"/>
          <w:sz w:val="24"/>
          <w:szCs w:val="24"/>
          <w:u w:val="single"/>
          <w:lang w:eastAsia="ar-SA"/>
        </w:rPr>
        <w:t>Capitolato</w:t>
      </w:r>
      <w:r w:rsidR="00F17A53" w:rsidRPr="00E4282F">
        <w:rPr>
          <w:rFonts w:cs="Calibri"/>
          <w:sz w:val="24"/>
          <w:szCs w:val="24"/>
          <w:lang w:eastAsia="ar-SA"/>
        </w:rPr>
        <w:t xml:space="preserve"> </w:t>
      </w:r>
      <w:r w:rsidR="00695452" w:rsidRPr="00E4282F">
        <w:rPr>
          <w:rFonts w:cs="Calibri"/>
          <w:sz w:val="24"/>
          <w:szCs w:val="24"/>
          <w:lang w:eastAsia="ar-SA"/>
        </w:rPr>
        <w:t>(a</w:t>
      </w:r>
      <w:r w:rsidR="00B7750B" w:rsidRPr="00E4282F">
        <w:rPr>
          <w:rFonts w:cs="Calibri"/>
          <w:sz w:val="24"/>
          <w:szCs w:val="24"/>
          <w:lang w:eastAsia="ar-SA"/>
        </w:rPr>
        <w:t xml:space="preserve">llegato </w:t>
      </w:r>
      <w:r w:rsidR="00BC3D97" w:rsidRPr="00E4282F">
        <w:rPr>
          <w:rFonts w:cs="Calibri"/>
          <w:sz w:val="24"/>
          <w:szCs w:val="24"/>
          <w:lang w:eastAsia="ar-SA"/>
        </w:rPr>
        <w:t>H</w:t>
      </w:r>
      <w:r w:rsidR="00B7750B" w:rsidRPr="00E4282F">
        <w:rPr>
          <w:rFonts w:cs="Calibri"/>
          <w:sz w:val="24"/>
          <w:szCs w:val="24"/>
          <w:lang w:eastAsia="ar-SA"/>
        </w:rPr>
        <w:t xml:space="preserve">) </w:t>
      </w:r>
      <w:r w:rsidR="007F01EC" w:rsidRPr="00E4282F">
        <w:rPr>
          <w:rFonts w:cs="Calibri"/>
          <w:sz w:val="24"/>
          <w:szCs w:val="24"/>
          <w:lang w:eastAsia="ar-SA"/>
        </w:rPr>
        <w:t xml:space="preserve">che </w:t>
      </w:r>
      <w:r w:rsidR="00F17A53" w:rsidRPr="00E4282F">
        <w:rPr>
          <w:rFonts w:cs="Calibri"/>
          <w:sz w:val="24"/>
          <w:szCs w:val="24"/>
          <w:lang w:eastAsia="ar-SA"/>
        </w:rPr>
        <w:t xml:space="preserve">dovrà essere debitamente </w:t>
      </w:r>
      <w:r w:rsidR="00F17A53" w:rsidRPr="00E4282F">
        <w:rPr>
          <w:rFonts w:cs="Calibri"/>
          <w:b/>
          <w:sz w:val="24"/>
          <w:szCs w:val="24"/>
          <w:lang w:eastAsia="ar-SA"/>
        </w:rPr>
        <w:t>stampato</w:t>
      </w:r>
      <w:r w:rsidR="00F17A53" w:rsidRPr="00E4282F">
        <w:rPr>
          <w:rFonts w:cs="Calibri"/>
          <w:sz w:val="24"/>
          <w:szCs w:val="24"/>
          <w:lang w:eastAsia="ar-SA"/>
        </w:rPr>
        <w:t xml:space="preserve"> a cura del concorrente, </w:t>
      </w:r>
      <w:r w:rsidR="00F17A53" w:rsidRPr="00E4282F">
        <w:rPr>
          <w:rFonts w:cs="Calibri"/>
          <w:b/>
          <w:sz w:val="24"/>
          <w:szCs w:val="24"/>
          <w:lang w:eastAsia="ar-SA"/>
        </w:rPr>
        <w:t>timbrato</w:t>
      </w:r>
      <w:r w:rsidR="00F17A53" w:rsidRPr="00E4282F">
        <w:rPr>
          <w:rFonts w:cs="Calibri"/>
          <w:sz w:val="24"/>
          <w:szCs w:val="24"/>
          <w:lang w:eastAsia="ar-SA"/>
        </w:rPr>
        <w:t xml:space="preserve"> e </w:t>
      </w:r>
      <w:r w:rsidR="00F17A53" w:rsidRPr="00E4282F">
        <w:rPr>
          <w:rFonts w:cs="Calibri"/>
          <w:b/>
          <w:sz w:val="24"/>
          <w:szCs w:val="24"/>
          <w:lang w:eastAsia="ar-SA"/>
        </w:rPr>
        <w:t>sottoscritto</w:t>
      </w:r>
      <w:r w:rsidR="00F17A53" w:rsidRPr="00E4282F">
        <w:rPr>
          <w:rFonts w:cs="Calibri"/>
          <w:sz w:val="24"/>
          <w:szCs w:val="24"/>
          <w:lang w:eastAsia="ar-SA"/>
        </w:rPr>
        <w:t xml:space="preserve"> per accettazione in ogni pagina dal </w:t>
      </w:r>
      <w:r w:rsidR="007F01EC" w:rsidRPr="00E4282F">
        <w:rPr>
          <w:rFonts w:cs="Calibri"/>
          <w:sz w:val="24"/>
          <w:szCs w:val="24"/>
          <w:lang w:eastAsia="ar-SA"/>
        </w:rPr>
        <w:t>titolare/legale rappresentante</w:t>
      </w:r>
      <w:r w:rsidR="00F17A53" w:rsidRPr="00E4282F">
        <w:rPr>
          <w:rFonts w:cs="Calibri"/>
          <w:sz w:val="24"/>
          <w:szCs w:val="24"/>
          <w:lang w:eastAsia="ar-SA"/>
        </w:rPr>
        <w:t xml:space="preserve"> </w:t>
      </w:r>
      <w:r w:rsidR="007F01EC" w:rsidRPr="00E4282F">
        <w:rPr>
          <w:rFonts w:cs="Calibri"/>
          <w:sz w:val="24"/>
          <w:szCs w:val="24"/>
          <w:lang w:eastAsia="ar-SA"/>
        </w:rPr>
        <w:t>(q</w:t>
      </w:r>
      <w:r w:rsidR="00F17A53" w:rsidRPr="00E4282F">
        <w:rPr>
          <w:rFonts w:cs="Calibri"/>
          <w:sz w:val="24"/>
          <w:szCs w:val="24"/>
          <w:lang w:eastAsia="ar-SA"/>
        </w:rPr>
        <w:t xml:space="preserve">ualora il concorrente sia una associazione </w:t>
      </w:r>
      <w:r w:rsidR="00F17A53" w:rsidRPr="00E4282F">
        <w:rPr>
          <w:rFonts w:cs="Calibri"/>
          <w:sz w:val="24"/>
          <w:szCs w:val="24"/>
          <w:lang w:eastAsia="ar-SA"/>
        </w:rPr>
        <w:lastRenderedPageBreak/>
        <w:t xml:space="preserve">temporanea, un consorzio </w:t>
      </w:r>
      <w:r w:rsidR="007F01EC" w:rsidRPr="00E4282F">
        <w:rPr>
          <w:rFonts w:cs="Calibri"/>
          <w:sz w:val="24"/>
          <w:szCs w:val="24"/>
          <w:lang w:eastAsia="ar-SA"/>
        </w:rPr>
        <w:t xml:space="preserve">o GEIE </w:t>
      </w:r>
      <w:r w:rsidR="00F17A53" w:rsidRPr="00E4282F">
        <w:rPr>
          <w:rFonts w:cs="Calibri"/>
          <w:sz w:val="24"/>
          <w:szCs w:val="24"/>
          <w:lang w:eastAsia="ar-SA"/>
        </w:rPr>
        <w:t>non ancora costituiti</w:t>
      </w:r>
      <w:r w:rsidR="007F01EC" w:rsidRPr="00E4282F">
        <w:rPr>
          <w:rFonts w:cs="Calibri"/>
          <w:sz w:val="24"/>
          <w:szCs w:val="24"/>
          <w:lang w:eastAsia="ar-SA"/>
        </w:rPr>
        <w:t>,</w:t>
      </w:r>
      <w:r w:rsidR="00F17A53" w:rsidRPr="00E4282F">
        <w:rPr>
          <w:rFonts w:cs="Calibri"/>
          <w:sz w:val="24"/>
          <w:szCs w:val="24"/>
          <w:lang w:eastAsia="ar-SA"/>
        </w:rPr>
        <w:t xml:space="preserve"> il </w:t>
      </w:r>
      <w:r w:rsidR="00B7750B" w:rsidRPr="00E4282F">
        <w:rPr>
          <w:rFonts w:cs="Calibri"/>
          <w:sz w:val="24"/>
          <w:szCs w:val="24"/>
          <w:lang w:eastAsia="ar-SA"/>
        </w:rPr>
        <w:t>capitolato</w:t>
      </w:r>
      <w:r w:rsidR="00F17A53" w:rsidRPr="00E4282F">
        <w:rPr>
          <w:rFonts w:cs="Calibri"/>
          <w:sz w:val="24"/>
          <w:szCs w:val="24"/>
          <w:lang w:eastAsia="ar-SA"/>
        </w:rPr>
        <w:t xml:space="preserve"> dovrà essere sottoscritto da tutti i soggetti che costituiranno il concorrente</w:t>
      </w:r>
      <w:r w:rsidR="007F01EC" w:rsidRPr="00E4282F">
        <w:rPr>
          <w:rFonts w:cs="Calibri"/>
          <w:sz w:val="24"/>
          <w:szCs w:val="24"/>
          <w:lang w:eastAsia="ar-SA"/>
        </w:rPr>
        <w:t>);</w:t>
      </w:r>
    </w:p>
    <w:p w:rsidR="001E220B" w:rsidRPr="00E4282F" w:rsidRDefault="00E4231F" w:rsidP="001E220B">
      <w:pPr>
        <w:spacing w:before="120" w:line="300" w:lineRule="atLeast"/>
        <w:ind w:left="567"/>
        <w:jc w:val="both"/>
        <w:rPr>
          <w:sz w:val="24"/>
          <w:szCs w:val="24"/>
        </w:rPr>
      </w:pPr>
      <w:r w:rsidRPr="00E4282F">
        <w:rPr>
          <w:rFonts w:eastAsia="Calibri"/>
          <w:b/>
          <w:sz w:val="24"/>
          <w:szCs w:val="24"/>
          <w:lang w:eastAsia="en-US"/>
        </w:rPr>
        <w:t>D</w:t>
      </w:r>
      <w:r w:rsidR="00E81669" w:rsidRPr="00E4282F">
        <w:rPr>
          <w:rFonts w:eastAsia="Calibri"/>
          <w:b/>
          <w:sz w:val="24"/>
          <w:szCs w:val="24"/>
          <w:lang w:eastAsia="en-US"/>
        </w:rPr>
        <w:t>)</w:t>
      </w:r>
      <w:r w:rsidR="00E81669" w:rsidRPr="00E4282F">
        <w:rPr>
          <w:sz w:val="24"/>
          <w:szCs w:val="24"/>
        </w:rPr>
        <w:t xml:space="preserve"> </w:t>
      </w:r>
      <w:r w:rsidR="00E81669" w:rsidRPr="00E4282F">
        <w:rPr>
          <w:sz w:val="24"/>
          <w:szCs w:val="24"/>
          <w:u w:val="single"/>
        </w:rPr>
        <w:t xml:space="preserve">la </w:t>
      </w:r>
      <w:r w:rsidR="003D4FD6" w:rsidRPr="00E4282F">
        <w:rPr>
          <w:sz w:val="24"/>
          <w:szCs w:val="24"/>
          <w:u w:val="single"/>
        </w:rPr>
        <w:t>“</w:t>
      </w:r>
      <w:r w:rsidR="001E220B" w:rsidRPr="00E4282F">
        <w:rPr>
          <w:sz w:val="24"/>
          <w:szCs w:val="24"/>
          <w:u w:val="single"/>
        </w:rPr>
        <w:t>clausola 231</w:t>
      </w:r>
      <w:r w:rsidR="003D4FD6" w:rsidRPr="00E4282F">
        <w:rPr>
          <w:sz w:val="24"/>
          <w:szCs w:val="24"/>
        </w:rPr>
        <w:t>”</w:t>
      </w:r>
      <w:r w:rsidR="001E220B" w:rsidRPr="00E4282F">
        <w:rPr>
          <w:sz w:val="24"/>
          <w:szCs w:val="24"/>
        </w:rPr>
        <w:t xml:space="preserve"> (clausola etica</w:t>
      </w:r>
      <w:r w:rsidR="003D4FD6" w:rsidRPr="00E4282F">
        <w:rPr>
          <w:sz w:val="24"/>
          <w:szCs w:val="24"/>
        </w:rPr>
        <w:t xml:space="preserve"> ex L. 231/2001</w:t>
      </w:r>
      <w:r w:rsidR="001E220B" w:rsidRPr="00E4282F">
        <w:rPr>
          <w:sz w:val="24"/>
          <w:szCs w:val="24"/>
        </w:rPr>
        <w:t xml:space="preserve">) </w:t>
      </w:r>
      <w:r w:rsidR="00E81669" w:rsidRPr="00E4282F">
        <w:rPr>
          <w:sz w:val="24"/>
          <w:szCs w:val="24"/>
        </w:rPr>
        <w:t xml:space="preserve">allegata </w:t>
      </w:r>
      <w:r w:rsidR="00B7750B" w:rsidRPr="00E4282F">
        <w:rPr>
          <w:sz w:val="24"/>
          <w:szCs w:val="24"/>
        </w:rPr>
        <w:t>al</w:t>
      </w:r>
      <w:r w:rsidR="007B0D9C" w:rsidRPr="00E4282F">
        <w:rPr>
          <w:sz w:val="24"/>
          <w:szCs w:val="24"/>
        </w:rPr>
        <w:t xml:space="preserve"> presente </w:t>
      </w:r>
      <w:r w:rsidR="00E81669" w:rsidRPr="00E4282F">
        <w:rPr>
          <w:sz w:val="24"/>
          <w:szCs w:val="24"/>
        </w:rPr>
        <w:t xml:space="preserve">disciplinare </w:t>
      </w:r>
      <w:r w:rsidR="00695452" w:rsidRPr="00E4282F">
        <w:rPr>
          <w:sz w:val="24"/>
          <w:szCs w:val="24"/>
        </w:rPr>
        <w:t>(a</w:t>
      </w:r>
      <w:r w:rsidR="00B7750B" w:rsidRPr="00E4282F">
        <w:rPr>
          <w:sz w:val="24"/>
          <w:szCs w:val="24"/>
        </w:rPr>
        <w:t xml:space="preserve">llegato </w:t>
      </w:r>
      <w:r w:rsidR="00BC3D97" w:rsidRPr="00E4282F">
        <w:rPr>
          <w:sz w:val="24"/>
          <w:szCs w:val="24"/>
        </w:rPr>
        <w:t>I</w:t>
      </w:r>
      <w:r w:rsidR="00B7750B" w:rsidRPr="00E4282F">
        <w:rPr>
          <w:sz w:val="24"/>
          <w:szCs w:val="24"/>
        </w:rPr>
        <w:t>)</w:t>
      </w:r>
      <w:r w:rsidR="00BC3D97" w:rsidRPr="00E4282F">
        <w:rPr>
          <w:sz w:val="24"/>
          <w:szCs w:val="24"/>
        </w:rPr>
        <w:t>,</w:t>
      </w:r>
      <w:r w:rsidR="00B7750B" w:rsidRPr="00E4282F">
        <w:rPr>
          <w:sz w:val="24"/>
          <w:szCs w:val="24"/>
        </w:rPr>
        <w:t xml:space="preserve"> </w:t>
      </w:r>
      <w:r w:rsidR="00E81669" w:rsidRPr="00E4282F">
        <w:rPr>
          <w:sz w:val="24"/>
          <w:szCs w:val="24"/>
        </w:rPr>
        <w:t xml:space="preserve">debitamente </w:t>
      </w:r>
      <w:r w:rsidR="00E81669" w:rsidRPr="00E4282F">
        <w:rPr>
          <w:b/>
          <w:sz w:val="24"/>
          <w:szCs w:val="24"/>
        </w:rPr>
        <w:t>stampata</w:t>
      </w:r>
      <w:r w:rsidR="00474E47" w:rsidRPr="00E4282F">
        <w:rPr>
          <w:b/>
          <w:sz w:val="24"/>
          <w:szCs w:val="24"/>
        </w:rPr>
        <w:t xml:space="preserve"> e sottoscritta</w:t>
      </w:r>
      <w:r w:rsidR="00474E47" w:rsidRPr="00E4282F">
        <w:rPr>
          <w:sz w:val="24"/>
          <w:szCs w:val="24"/>
        </w:rPr>
        <w:t xml:space="preserve"> dal concorrente</w:t>
      </w:r>
      <w:r w:rsidR="00502F20" w:rsidRPr="00E4282F">
        <w:rPr>
          <w:sz w:val="24"/>
          <w:szCs w:val="24"/>
        </w:rPr>
        <w:t xml:space="preserve"> in ogni pagina</w:t>
      </w:r>
      <w:r w:rsidR="00A71847" w:rsidRPr="00E4282F">
        <w:rPr>
          <w:sz w:val="24"/>
          <w:szCs w:val="24"/>
        </w:rPr>
        <w:t>;</w:t>
      </w:r>
    </w:p>
    <w:p w:rsidR="00AB5047" w:rsidRPr="00EA4B70" w:rsidRDefault="00E4231F" w:rsidP="00AB5047">
      <w:pPr>
        <w:spacing w:before="120" w:line="300" w:lineRule="atLeast"/>
        <w:ind w:left="567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b/>
          <w:sz w:val="24"/>
          <w:szCs w:val="24"/>
          <w:lang w:eastAsia="en-US"/>
        </w:rPr>
        <w:t>E</w:t>
      </w:r>
      <w:r w:rsidR="00A71847" w:rsidRPr="00E4282F">
        <w:rPr>
          <w:rFonts w:eastAsia="Calibri"/>
          <w:b/>
          <w:sz w:val="24"/>
          <w:szCs w:val="24"/>
          <w:lang w:eastAsia="en-US"/>
        </w:rPr>
        <w:t xml:space="preserve">) </w:t>
      </w:r>
      <w:r w:rsidR="00A71847" w:rsidRPr="00E4282F">
        <w:rPr>
          <w:rFonts w:eastAsia="Calibri"/>
          <w:sz w:val="24"/>
          <w:szCs w:val="24"/>
          <w:u w:val="single"/>
          <w:lang w:eastAsia="en-US"/>
        </w:rPr>
        <w:t xml:space="preserve">documentazione rilasciata </w:t>
      </w:r>
      <w:r w:rsidR="00A71847" w:rsidRPr="00EA4B70">
        <w:rPr>
          <w:rFonts w:eastAsia="Calibri"/>
          <w:sz w:val="24"/>
          <w:szCs w:val="24"/>
          <w:u w:val="single"/>
          <w:lang w:eastAsia="en-US"/>
        </w:rPr>
        <w:t xml:space="preserve">da </w:t>
      </w:r>
      <w:r w:rsidR="00762120" w:rsidRPr="00EA4B70">
        <w:rPr>
          <w:rFonts w:eastAsia="Calibri"/>
          <w:sz w:val="24"/>
          <w:szCs w:val="24"/>
          <w:u w:val="single"/>
          <w:lang w:eastAsia="en-US"/>
        </w:rPr>
        <w:t>almeno due istituti</w:t>
      </w:r>
      <w:r w:rsidR="00A71847" w:rsidRPr="00EA4B70">
        <w:rPr>
          <w:rFonts w:eastAsia="Calibri"/>
          <w:sz w:val="24"/>
          <w:szCs w:val="24"/>
          <w:u w:val="single"/>
          <w:lang w:eastAsia="en-US"/>
        </w:rPr>
        <w:t xml:space="preserve"> bancari</w:t>
      </w:r>
      <w:r w:rsidR="00A71847" w:rsidRPr="00EA4B70">
        <w:rPr>
          <w:rFonts w:eastAsia="Calibri"/>
          <w:sz w:val="24"/>
          <w:szCs w:val="24"/>
          <w:lang w:eastAsia="en-US"/>
        </w:rPr>
        <w:t xml:space="preserve"> o altro soggetto abilitato </w:t>
      </w:r>
      <w:r w:rsidR="00EA6B22" w:rsidRPr="00EA4B70">
        <w:rPr>
          <w:rFonts w:eastAsia="Calibri"/>
          <w:sz w:val="24"/>
          <w:szCs w:val="24"/>
          <w:lang w:eastAsia="en-US"/>
        </w:rPr>
        <w:t>(di data non anteriore a tre mesi)</w:t>
      </w:r>
      <w:r w:rsidR="00A71847" w:rsidRPr="00EA4B70">
        <w:rPr>
          <w:rFonts w:eastAsia="Calibri"/>
          <w:sz w:val="24"/>
          <w:szCs w:val="24"/>
          <w:lang w:eastAsia="en-US"/>
        </w:rPr>
        <w:t xml:space="preserve"> che attesti l’idoneità finanziaria ed economica del </w:t>
      </w:r>
      <w:r w:rsidR="00D1735B" w:rsidRPr="00EA4B70">
        <w:rPr>
          <w:rFonts w:eastAsia="Calibri"/>
          <w:sz w:val="24"/>
          <w:szCs w:val="24"/>
          <w:lang w:eastAsia="en-US"/>
        </w:rPr>
        <w:t>concorrente</w:t>
      </w:r>
      <w:r w:rsidR="00A71847" w:rsidRPr="00EA4B70">
        <w:rPr>
          <w:rFonts w:eastAsia="Calibri"/>
          <w:sz w:val="24"/>
          <w:szCs w:val="24"/>
          <w:lang w:eastAsia="en-US"/>
        </w:rPr>
        <w:t>,</w:t>
      </w:r>
      <w:r w:rsidR="00502F20" w:rsidRPr="00EA4B70">
        <w:rPr>
          <w:rFonts w:eastAsia="Calibri"/>
          <w:sz w:val="24"/>
          <w:szCs w:val="24"/>
          <w:lang w:eastAsia="en-US"/>
        </w:rPr>
        <w:t xml:space="preserve"> in relazione all’ammontare</w:t>
      </w:r>
      <w:r w:rsidR="00AF1FFE" w:rsidRPr="00EA4B70">
        <w:rPr>
          <w:rFonts w:eastAsia="Calibri"/>
          <w:sz w:val="24"/>
          <w:szCs w:val="24"/>
          <w:lang w:eastAsia="en-US"/>
        </w:rPr>
        <w:t xml:space="preserve"> complessivo</w:t>
      </w:r>
      <w:r w:rsidR="00502F20" w:rsidRPr="00EA4B70">
        <w:rPr>
          <w:rFonts w:eastAsia="Calibri"/>
          <w:sz w:val="24"/>
          <w:szCs w:val="24"/>
          <w:lang w:eastAsia="en-US"/>
        </w:rPr>
        <w:t xml:space="preserve"> </w:t>
      </w:r>
      <w:r w:rsidR="00AF1FFE" w:rsidRPr="00EA4B70">
        <w:rPr>
          <w:rFonts w:eastAsia="Calibri"/>
          <w:sz w:val="24"/>
          <w:szCs w:val="24"/>
          <w:lang w:eastAsia="en-US"/>
        </w:rPr>
        <w:t>dell’appalto</w:t>
      </w:r>
      <w:r w:rsidR="00E964D2" w:rsidRPr="00EA4B70">
        <w:rPr>
          <w:rFonts w:eastAsia="Calibri"/>
          <w:sz w:val="24"/>
          <w:szCs w:val="24"/>
          <w:lang w:eastAsia="en-US"/>
        </w:rPr>
        <w:t>;</w:t>
      </w:r>
    </w:p>
    <w:p w:rsidR="00AB5047" w:rsidRDefault="00E4231F" w:rsidP="00AB5047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A4B70">
        <w:rPr>
          <w:rFonts w:cs="Calibri"/>
          <w:b/>
          <w:sz w:val="24"/>
          <w:szCs w:val="24"/>
          <w:lang w:eastAsia="ar-SA"/>
        </w:rPr>
        <w:t>F</w:t>
      </w:r>
      <w:r w:rsidR="00E964D2" w:rsidRPr="00EA4B70">
        <w:rPr>
          <w:rFonts w:cs="Calibri"/>
          <w:b/>
          <w:sz w:val="24"/>
          <w:szCs w:val="24"/>
          <w:lang w:eastAsia="ar-SA"/>
        </w:rPr>
        <w:t>)</w:t>
      </w:r>
      <w:r w:rsidR="003451AF" w:rsidRPr="00EA4B70">
        <w:rPr>
          <w:rFonts w:cs="Calibri"/>
          <w:sz w:val="24"/>
          <w:szCs w:val="24"/>
          <w:lang w:eastAsia="ar-SA"/>
        </w:rPr>
        <w:t xml:space="preserve"> </w:t>
      </w:r>
      <w:r w:rsidR="00383592" w:rsidRPr="00EA4B70">
        <w:rPr>
          <w:rFonts w:cs="Calibri"/>
          <w:sz w:val="24"/>
          <w:szCs w:val="24"/>
          <w:u w:val="single"/>
          <w:lang w:eastAsia="ar-SA"/>
        </w:rPr>
        <w:t>cauzione provvisoria</w:t>
      </w:r>
      <w:r w:rsidR="00383592" w:rsidRPr="00EA4B70">
        <w:rPr>
          <w:rFonts w:cs="Calibri"/>
          <w:sz w:val="24"/>
          <w:szCs w:val="24"/>
          <w:lang w:eastAsia="ar-SA"/>
        </w:rPr>
        <w:t xml:space="preserve"> </w:t>
      </w:r>
      <w:r w:rsidR="003451AF" w:rsidRPr="00EA4B70">
        <w:rPr>
          <w:rFonts w:cs="Calibri"/>
          <w:sz w:val="24"/>
          <w:szCs w:val="24"/>
          <w:lang w:eastAsia="ar-SA"/>
        </w:rPr>
        <w:t>pari al 2% dell’i</w:t>
      </w:r>
      <w:r w:rsidR="00F22C28" w:rsidRPr="00EA4B70">
        <w:rPr>
          <w:rFonts w:cs="Calibri"/>
          <w:sz w:val="24"/>
          <w:szCs w:val="24"/>
          <w:lang w:eastAsia="ar-SA"/>
        </w:rPr>
        <w:t xml:space="preserve">mporto dell’appalto; tale garanzia </w:t>
      </w:r>
      <w:r w:rsidR="003451AF" w:rsidRPr="00EA4B70">
        <w:rPr>
          <w:rFonts w:cs="Calibri"/>
          <w:sz w:val="24"/>
          <w:szCs w:val="24"/>
          <w:lang w:eastAsia="ar-SA"/>
        </w:rPr>
        <w:t xml:space="preserve">va prestata mediante </w:t>
      </w:r>
      <w:r w:rsidR="003451AF" w:rsidRPr="00EA4B70">
        <w:rPr>
          <w:rFonts w:cs="Calibri"/>
          <w:sz w:val="24"/>
          <w:szCs w:val="24"/>
          <w:u w:val="single"/>
          <w:lang w:eastAsia="ar-SA"/>
        </w:rPr>
        <w:t>fideiussione bancaria e/o assicurativa, avente validità non inferiore a 90 giorni</w:t>
      </w:r>
      <w:r w:rsidR="00D34777" w:rsidRPr="00EA4B70">
        <w:rPr>
          <w:sz w:val="24"/>
          <w:szCs w:val="24"/>
          <w:lang w:eastAsia="ar-SA"/>
        </w:rPr>
        <w:t>, decorrenti dalla scadenza del termine di presentazione dell’offerta;</w:t>
      </w:r>
      <w:r w:rsidR="003451AF" w:rsidRPr="00EA4B70">
        <w:rPr>
          <w:rFonts w:cs="Calibri"/>
          <w:sz w:val="24"/>
          <w:szCs w:val="24"/>
          <w:lang w:eastAsia="ar-SA"/>
        </w:rPr>
        <w:t xml:space="preserve"> le imprese che intendano avvalersi del beneficio </w:t>
      </w:r>
      <w:r w:rsidR="00F22C28" w:rsidRPr="00EA4B70">
        <w:rPr>
          <w:rFonts w:cs="Calibri"/>
          <w:sz w:val="24"/>
          <w:szCs w:val="24"/>
          <w:lang w:eastAsia="ar-SA"/>
        </w:rPr>
        <w:t xml:space="preserve">di cui </w:t>
      </w:r>
      <w:r w:rsidR="003451AF" w:rsidRPr="00EA4B70">
        <w:rPr>
          <w:rFonts w:cs="Calibri"/>
          <w:sz w:val="24"/>
          <w:szCs w:val="24"/>
          <w:lang w:eastAsia="ar-SA"/>
        </w:rPr>
        <w:t xml:space="preserve">all’articolo 93, comma 7 del </w:t>
      </w:r>
      <w:proofErr w:type="spellStart"/>
      <w:r w:rsidR="003451AF" w:rsidRPr="00EA4B70">
        <w:rPr>
          <w:rFonts w:cs="Calibri"/>
          <w:sz w:val="24"/>
          <w:szCs w:val="24"/>
          <w:lang w:eastAsia="ar-SA"/>
        </w:rPr>
        <w:t>D.Lgs.</w:t>
      </w:r>
      <w:proofErr w:type="spellEnd"/>
      <w:r w:rsidR="003451AF" w:rsidRPr="00EA4B70">
        <w:rPr>
          <w:rFonts w:cs="Calibri"/>
          <w:sz w:val="24"/>
          <w:szCs w:val="24"/>
          <w:lang w:eastAsia="ar-SA"/>
        </w:rPr>
        <w:t xml:space="preserve"> n. 50/2016</w:t>
      </w:r>
      <w:r w:rsidR="00F22C28" w:rsidRPr="00EA4B70">
        <w:rPr>
          <w:rFonts w:cs="Calibri"/>
          <w:sz w:val="24"/>
          <w:szCs w:val="24"/>
          <w:lang w:eastAsia="ar-SA"/>
        </w:rPr>
        <w:t xml:space="preserve"> (riduzione della cauzione) </w:t>
      </w:r>
      <w:r w:rsidR="003451AF" w:rsidRPr="00EA4B70">
        <w:rPr>
          <w:rFonts w:cs="Calibri"/>
          <w:sz w:val="24"/>
          <w:szCs w:val="24"/>
          <w:lang w:eastAsia="ar-SA"/>
        </w:rPr>
        <w:t>devono allegare copia delle certificazioni ivi previste, in corso di</w:t>
      </w:r>
      <w:r w:rsidR="003451AF" w:rsidRPr="00E4282F">
        <w:rPr>
          <w:rFonts w:cs="Calibri"/>
          <w:sz w:val="24"/>
          <w:szCs w:val="24"/>
          <w:lang w:eastAsia="ar-SA"/>
        </w:rPr>
        <w:t xml:space="preserve"> validità</w:t>
      </w:r>
      <w:r w:rsidR="004B2578">
        <w:rPr>
          <w:rFonts w:cs="Calibri"/>
          <w:sz w:val="24"/>
          <w:szCs w:val="24"/>
          <w:lang w:eastAsia="ar-SA"/>
        </w:rPr>
        <w:t>.</w:t>
      </w:r>
    </w:p>
    <w:p w:rsidR="00D34777" w:rsidRPr="00EA4B70" w:rsidRDefault="00D34777" w:rsidP="00D34777">
      <w:pPr>
        <w:spacing w:before="100" w:beforeAutospacing="1" w:after="100" w:afterAutospacing="1" w:line="300" w:lineRule="atLeast"/>
        <w:ind w:left="567"/>
        <w:jc w:val="both"/>
        <w:rPr>
          <w:sz w:val="24"/>
          <w:szCs w:val="24"/>
          <w:lang w:eastAsia="ar-SA"/>
        </w:rPr>
      </w:pPr>
      <w:r w:rsidRPr="00EA4B70">
        <w:rPr>
          <w:sz w:val="24"/>
          <w:szCs w:val="24"/>
          <w:lang w:eastAsia="ar-SA"/>
        </w:rPr>
        <w:t xml:space="preserve">Nel caso in cui un concorrente abbia la possibilità di avvalersi cumulativamente di più riduzioni della cauzione, dette riduzioni non andranno sommate ma andranno </w:t>
      </w:r>
      <w:r w:rsidRPr="00EA4B70">
        <w:rPr>
          <w:b/>
          <w:sz w:val="24"/>
          <w:szCs w:val="24"/>
          <w:lang w:eastAsia="ar-SA"/>
        </w:rPr>
        <w:t>progressivamente applicate</w:t>
      </w:r>
      <w:r w:rsidRPr="00EA4B70">
        <w:rPr>
          <w:sz w:val="24"/>
          <w:szCs w:val="24"/>
          <w:lang w:eastAsia="ar-SA"/>
        </w:rPr>
        <w:t>, sicché la seconda riduzione andrà operata sull’importo della cauzione risultante dalla prima riduzione.</w:t>
      </w:r>
    </w:p>
    <w:p w:rsidR="00427001" w:rsidRPr="00E4282F" w:rsidRDefault="00427001" w:rsidP="00427001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A4B70">
        <w:rPr>
          <w:rFonts w:cs="Calibri"/>
          <w:sz w:val="24"/>
          <w:szCs w:val="24"/>
          <w:lang w:eastAsia="ar-SA"/>
        </w:rPr>
        <w:t>In caso di raggruppamenti temporanei</w:t>
      </w:r>
      <w:r w:rsidR="00BC3D97" w:rsidRPr="00EA4B70">
        <w:rPr>
          <w:rFonts w:cs="Calibri"/>
          <w:sz w:val="24"/>
          <w:szCs w:val="24"/>
          <w:lang w:eastAsia="ar-SA"/>
        </w:rPr>
        <w:t>,</w:t>
      </w:r>
      <w:r w:rsidRPr="00EA4B70">
        <w:rPr>
          <w:rFonts w:cs="Calibri"/>
          <w:sz w:val="24"/>
          <w:szCs w:val="24"/>
          <w:lang w:eastAsia="ar-SA"/>
        </w:rPr>
        <w:t xml:space="preserve"> consorzi</w:t>
      </w:r>
      <w:r w:rsidR="00BC3D97" w:rsidRPr="00EA4B70">
        <w:rPr>
          <w:rFonts w:cs="Calibri"/>
          <w:sz w:val="24"/>
          <w:szCs w:val="24"/>
          <w:lang w:eastAsia="ar-SA"/>
        </w:rPr>
        <w:t xml:space="preserve"> o GEIE </w:t>
      </w:r>
      <w:r w:rsidRPr="00EA4B70">
        <w:rPr>
          <w:rFonts w:cs="Calibri"/>
          <w:sz w:val="24"/>
          <w:szCs w:val="24"/>
          <w:lang w:eastAsia="ar-SA"/>
        </w:rPr>
        <w:t>non ancora costituiti, la garanzia deve essere intestata, a pena di esclusione, a tutti gli associati (C.d. St. Adunanza Plenaria, 4.10.2005, n. 8). Si precisa inoltre che la riduzione</w:t>
      </w:r>
      <w:r w:rsidRPr="00E4282F">
        <w:rPr>
          <w:rFonts w:cs="Calibri"/>
          <w:sz w:val="24"/>
          <w:szCs w:val="24"/>
          <w:lang w:eastAsia="ar-SA"/>
        </w:rPr>
        <w:t xml:space="preserve"> della garanzia sarà possibile solo se tutti i concorrenti costituenti il raggruppamento temporaneo o consorzio s</w:t>
      </w:r>
      <w:r w:rsidR="007F01EC" w:rsidRPr="00E4282F">
        <w:rPr>
          <w:rFonts w:cs="Calibri"/>
          <w:sz w:val="24"/>
          <w:szCs w:val="24"/>
          <w:lang w:eastAsia="ar-SA"/>
        </w:rPr>
        <w:t>iano</w:t>
      </w:r>
      <w:r w:rsidRPr="00E4282F">
        <w:rPr>
          <w:rFonts w:cs="Calibri"/>
          <w:sz w:val="24"/>
          <w:szCs w:val="24"/>
          <w:lang w:eastAsia="ar-SA"/>
        </w:rPr>
        <w:t xml:space="preserve"> in possesso dei requisiti</w:t>
      </w:r>
      <w:r w:rsidR="00E57E65" w:rsidRPr="00E4282F">
        <w:rPr>
          <w:rFonts w:cs="Calibri"/>
          <w:sz w:val="24"/>
          <w:szCs w:val="24"/>
          <w:lang w:eastAsia="ar-SA"/>
        </w:rPr>
        <w:t xml:space="preserve"> richiesti per fruire di tale beneficio</w:t>
      </w:r>
      <w:r w:rsidRPr="00E4282F">
        <w:rPr>
          <w:rFonts w:cs="Calibri"/>
          <w:sz w:val="24"/>
          <w:szCs w:val="24"/>
          <w:lang w:eastAsia="ar-SA"/>
        </w:rPr>
        <w:t>.</w:t>
      </w:r>
    </w:p>
    <w:p w:rsidR="00427001" w:rsidRPr="00E4282F" w:rsidRDefault="00427001" w:rsidP="00427001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4282F">
        <w:rPr>
          <w:rFonts w:cs="Calibri"/>
          <w:sz w:val="24"/>
          <w:szCs w:val="24"/>
          <w:lang w:eastAsia="ar-SA"/>
        </w:rPr>
        <w:t>La cauzione provvisoria, per i concorrenti non aggiudicatari, si intende automaticamente svincolata al momento della comunicazione della aggiudicazione definitiva e resterà a disposizione del concorrente per l'eventuale ritiro presso l</w:t>
      </w:r>
      <w:r w:rsidR="00BC3D97" w:rsidRPr="00E4282F">
        <w:rPr>
          <w:rFonts w:cs="Calibri"/>
          <w:sz w:val="24"/>
          <w:szCs w:val="24"/>
          <w:lang w:eastAsia="ar-SA"/>
        </w:rPr>
        <w:t>a Fondazione</w:t>
      </w:r>
      <w:r w:rsidRPr="00E4282F">
        <w:rPr>
          <w:rFonts w:cs="Calibri"/>
          <w:sz w:val="24"/>
          <w:szCs w:val="24"/>
          <w:lang w:eastAsia="ar-SA"/>
        </w:rPr>
        <w:t>. Per</w:t>
      </w:r>
      <w:r w:rsidR="00E57E65" w:rsidRPr="00E4282F">
        <w:rPr>
          <w:rFonts w:cs="Calibri"/>
          <w:sz w:val="24"/>
          <w:szCs w:val="24"/>
          <w:lang w:eastAsia="ar-SA"/>
        </w:rPr>
        <w:t>tanto non sarà effettuato</w:t>
      </w:r>
      <w:r w:rsidRPr="00E4282F">
        <w:rPr>
          <w:rFonts w:cs="Calibri"/>
          <w:sz w:val="24"/>
          <w:szCs w:val="24"/>
          <w:lang w:eastAsia="ar-SA"/>
        </w:rPr>
        <w:t xml:space="preserve"> alcun invio postale.</w:t>
      </w:r>
    </w:p>
    <w:p w:rsidR="00AB5047" w:rsidRPr="00E4282F" w:rsidRDefault="00E4231F" w:rsidP="00AB5047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4282F">
        <w:rPr>
          <w:rFonts w:cs="Calibri"/>
          <w:b/>
          <w:sz w:val="24"/>
          <w:szCs w:val="24"/>
          <w:lang w:eastAsia="ar-SA"/>
        </w:rPr>
        <w:t>G</w:t>
      </w:r>
      <w:r w:rsidR="00E964D2" w:rsidRPr="00E4282F">
        <w:rPr>
          <w:rFonts w:cs="Calibri"/>
          <w:b/>
          <w:sz w:val="24"/>
          <w:szCs w:val="24"/>
          <w:lang w:eastAsia="ar-SA"/>
        </w:rPr>
        <w:t>)</w:t>
      </w:r>
      <w:r w:rsidR="00E964D2" w:rsidRPr="00E4282F">
        <w:rPr>
          <w:rFonts w:cs="Calibri"/>
          <w:sz w:val="24"/>
          <w:szCs w:val="24"/>
          <w:lang w:eastAsia="ar-SA"/>
        </w:rPr>
        <w:t xml:space="preserve"> </w:t>
      </w:r>
      <w:r w:rsidR="003451AF" w:rsidRPr="00E4282F">
        <w:rPr>
          <w:rFonts w:cs="Calibri"/>
          <w:sz w:val="24"/>
          <w:szCs w:val="24"/>
          <w:u w:val="single"/>
          <w:lang w:eastAsia="ar-SA"/>
        </w:rPr>
        <w:t>impegno del fideiussore</w:t>
      </w:r>
      <w:r w:rsidR="003451AF" w:rsidRPr="00E4282F">
        <w:rPr>
          <w:rFonts w:cs="Calibri"/>
          <w:sz w:val="24"/>
          <w:szCs w:val="24"/>
          <w:lang w:eastAsia="ar-SA"/>
        </w:rPr>
        <w:t xml:space="preserve"> </w:t>
      </w:r>
      <w:r w:rsidR="00F22C28" w:rsidRPr="00E4282F">
        <w:rPr>
          <w:rFonts w:cs="Calibri"/>
          <w:sz w:val="24"/>
          <w:szCs w:val="24"/>
          <w:lang w:eastAsia="ar-SA"/>
        </w:rPr>
        <w:t xml:space="preserve">(anche diverso da quello che ha rilasciato la garanzia provvisoria) </w:t>
      </w:r>
      <w:r w:rsidR="003451AF" w:rsidRPr="00E4282F">
        <w:rPr>
          <w:rFonts w:cs="Calibri"/>
          <w:sz w:val="24"/>
          <w:szCs w:val="24"/>
          <w:u w:val="single"/>
          <w:lang w:eastAsia="ar-SA"/>
        </w:rPr>
        <w:t xml:space="preserve">a </w:t>
      </w:r>
      <w:r w:rsidR="00D430F5" w:rsidRPr="00E4282F">
        <w:rPr>
          <w:rFonts w:cs="Calibri"/>
          <w:sz w:val="24"/>
          <w:szCs w:val="24"/>
          <w:u w:val="single"/>
          <w:lang w:eastAsia="ar-SA"/>
        </w:rPr>
        <w:t>prestare</w:t>
      </w:r>
      <w:r w:rsidR="003451AF" w:rsidRPr="00E4282F">
        <w:rPr>
          <w:rFonts w:cs="Calibri"/>
          <w:sz w:val="24"/>
          <w:szCs w:val="24"/>
          <w:u w:val="single"/>
          <w:lang w:eastAsia="ar-SA"/>
        </w:rPr>
        <w:t xml:space="preserve">, in caso di aggiudicazione, </w:t>
      </w:r>
      <w:r w:rsidR="00D430F5" w:rsidRPr="00E4282F">
        <w:rPr>
          <w:rFonts w:cs="Calibri"/>
          <w:sz w:val="24"/>
          <w:szCs w:val="24"/>
          <w:u w:val="single"/>
          <w:lang w:eastAsia="ar-SA"/>
        </w:rPr>
        <w:t>cauzione definitiva</w:t>
      </w:r>
      <w:r w:rsidR="00D430F5" w:rsidRPr="00E4282F">
        <w:rPr>
          <w:rFonts w:cs="Calibri"/>
          <w:sz w:val="24"/>
          <w:szCs w:val="24"/>
          <w:lang w:eastAsia="ar-SA"/>
        </w:rPr>
        <w:t xml:space="preserve"> (pari al 10% dell’importo contrattuale)</w:t>
      </w:r>
      <w:r w:rsidR="00F22C28" w:rsidRPr="00E4282F">
        <w:rPr>
          <w:rFonts w:cs="Calibri"/>
          <w:sz w:val="24"/>
          <w:szCs w:val="24"/>
          <w:lang w:eastAsia="ar-SA"/>
        </w:rPr>
        <w:t>,</w:t>
      </w:r>
      <w:r w:rsidR="00D430F5" w:rsidRPr="00E4282F">
        <w:rPr>
          <w:rFonts w:cs="Calibri"/>
          <w:sz w:val="24"/>
          <w:szCs w:val="24"/>
          <w:lang w:eastAsia="ar-SA"/>
        </w:rPr>
        <w:t xml:space="preserve"> mediante</w:t>
      </w:r>
      <w:r w:rsidR="003451AF" w:rsidRPr="00E4282F">
        <w:rPr>
          <w:rFonts w:cs="Calibri"/>
          <w:sz w:val="24"/>
          <w:szCs w:val="24"/>
          <w:lang w:eastAsia="ar-SA"/>
        </w:rPr>
        <w:t xml:space="preserve"> fideiussione bancaria e/o assicurativa</w:t>
      </w:r>
      <w:r w:rsidR="00CE039B" w:rsidRPr="00E4282F">
        <w:rPr>
          <w:rFonts w:cs="Calibri"/>
          <w:sz w:val="24"/>
          <w:szCs w:val="24"/>
          <w:lang w:eastAsia="ar-SA"/>
        </w:rPr>
        <w:t xml:space="preserve"> come previsto dall’articolo 93, comma 8 del </w:t>
      </w:r>
      <w:proofErr w:type="spellStart"/>
      <w:r w:rsidR="00CE039B" w:rsidRPr="00E4282F">
        <w:rPr>
          <w:rFonts w:cs="Calibri"/>
          <w:sz w:val="24"/>
          <w:szCs w:val="24"/>
          <w:lang w:eastAsia="ar-SA"/>
        </w:rPr>
        <w:t>D.Lgs.</w:t>
      </w:r>
      <w:proofErr w:type="spellEnd"/>
      <w:r w:rsidR="00CE039B" w:rsidRPr="00E4282F">
        <w:rPr>
          <w:rFonts w:cs="Calibri"/>
          <w:sz w:val="24"/>
          <w:szCs w:val="24"/>
          <w:lang w:eastAsia="ar-SA"/>
        </w:rPr>
        <w:t xml:space="preserve"> n. 50/2016.</w:t>
      </w:r>
    </w:p>
    <w:p w:rsidR="00520D5E" w:rsidRPr="00E4282F" w:rsidRDefault="00D34777" w:rsidP="008D044A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H</w:t>
      </w:r>
      <w:r w:rsidR="00520D5E" w:rsidRPr="00E4282F">
        <w:rPr>
          <w:rFonts w:cs="Calibri"/>
          <w:b/>
          <w:sz w:val="24"/>
          <w:szCs w:val="24"/>
          <w:lang w:eastAsia="ar-SA"/>
        </w:rPr>
        <w:t>)</w:t>
      </w:r>
      <w:r w:rsidR="00520D5E" w:rsidRPr="00E4282F">
        <w:rPr>
          <w:rFonts w:ascii="Arial" w:hAnsi="Arial" w:cs="Arial"/>
          <w:b/>
          <w:sz w:val="22"/>
          <w:szCs w:val="22"/>
        </w:rPr>
        <w:t xml:space="preserve"> </w:t>
      </w:r>
      <w:r w:rsidR="00520D5E" w:rsidRPr="00E4282F">
        <w:rPr>
          <w:rFonts w:cs="Calibri"/>
          <w:sz w:val="24"/>
          <w:szCs w:val="24"/>
          <w:u w:val="single"/>
          <w:lang w:eastAsia="ar-SA"/>
        </w:rPr>
        <w:t xml:space="preserve">Dichiarazione di presa visione dei </w:t>
      </w:r>
      <w:r w:rsidR="00520D5E" w:rsidRPr="00EA4B70">
        <w:rPr>
          <w:rFonts w:cs="Calibri"/>
          <w:sz w:val="24"/>
          <w:szCs w:val="24"/>
          <w:u w:val="single"/>
          <w:lang w:eastAsia="ar-SA"/>
        </w:rPr>
        <w:t>luoghi</w:t>
      </w:r>
      <w:r w:rsidR="005A7D9C" w:rsidRPr="00EA4B70">
        <w:rPr>
          <w:rFonts w:cs="Calibri"/>
          <w:sz w:val="24"/>
          <w:szCs w:val="24"/>
          <w:u w:val="single"/>
          <w:lang w:eastAsia="ar-SA"/>
        </w:rPr>
        <w:t xml:space="preserve"> e dei piani di montaggio</w:t>
      </w:r>
      <w:r w:rsidR="00520D5E" w:rsidRPr="00EA4B70">
        <w:rPr>
          <w:rFonts w:cs="Calibri"/>
          <w:sz w:val="24"/>
          <w:szCs w:val="24"/>
          <w:lang w:eastAsia="ar-SA"/>
        </w:rPr>
        <w:t xml:space="preserve"> (redatta</w:t>
      </w:r>
      <w:r w:rsidR="00520D5E" w:rsidRPr="00E4282F">
        <w:rPr>
          <w:rFonts w:cs="Calibri"/>
          <w:sz w:val="24"/>
          <w:szCs w:val="24"/>
          <w:lang w:eastAsia="ar-SA"/>
        </w:rPr>
        <w:t xml:space="preserve"> secondo l'allegato D)</w:t>
      </w:r>
      <w:r w:rsidR="00695452" w:rsidRPr="00E4282F">
        <w:rPr>
          <w:rFonts w:cs="Calibri"/>
          <w:sz w:val="24"/>
          <w:szCs w:val="24"/>
          <w:lang w:eastAsia="ar-SA"/>
        </w:rPr>
        <w:t>; il sopralluogo potrà essere</w:t>
      </w:r>
      <w:r w:rsidR="00F7323B" w:rsidRPr="00E4282F">
        <w:rPr>
          <w:rFonts w:cs="Calibri"/>
          <w:sz w:val="24"/>
          <w:szCs w:val="24"/>
          <w:lang w:eastAsia="ar-SA"/>
        </w:rPr>
        <w:t xml:space="preserve"> effettua</w:t>
      </w:r>
      <w:r w:rsidR="00695452" w:rsidRPr="00E4282F">
        <w:rPr>
          <w:rFonts w:cs="Calibri"/>
          <w:sz w:val="24"/>
          <w:szCs w:val="24"/>
          <w:lang w:eastAsia="ar-SA"/>
        </w:rPr>
        <w:t xml:space="preserve">to </w:t>
      </w:r>
      <w:r w:rsidR="00695452" w:rsidRPr="00E4282F">
        <w:rPr>
          <w:sz w:val="24"/>
          <w:szCs w:val="24"/>
        </w:rPr>
        <w:t xml:space="preserve">fino al </w:t>
      </w:r>
      <w:r w:rsidR="00EA4B70">
        <w:rPr>
          <w:sz w:val="24"/>
          <w:szCs w:val="24"/>
        </w:rPr>
        <w:t>06/</w:t>
      </w:r>
      <w:r w:rsidR="00695452" w:rsidRPr="00E4282F">
        <w:rPr>
          <w:sz w:val="24"/>
          <w:szCs w:val="24"/>
        </w:rPr>
        <w:t>0</w:t>
      </w:r>
      <w:r w:rsidR="00EA4B70">
        <w:rPr>
          <w:sz w:val="24"/>
          <w:szCs w:val="24"/>
        </w:rPr>
        <w:t>6</w:t>
      </w:r>
      <w:r w:rsidR="00695452" w:rsidRPr="00E4282F">
        <w:rPr>
          <w:sz w:val="24"/>
          <w:szCs w:val="24"/>
        </w:rPr>
        <w:t>/2017,</w:t>
      </w:r>
      <w:r w:rsidR="00EA4B70">
        <w:rPr>
          <w:sz w:val="24"/>
          <w:szCs w:val="24"/>
        </w:rPr>
        <w:t xml:space="preserve"> come da articolo 1)</w:t>
      </w:r>
      <w:r w:rsidR="00F7323B" w:rsidRPr="00E4282F">
        <w:rPr>
          <w:rFonts w:cs="Calibri"/>
          <w:sz w:val="24"/>
          <w:szCs w:val="24"/>
          <w:lang w:eastAsia="ar-SA"/>
        </w:rPr>
        <w:t>;</w:t>
      </w:r>
    </w:p>
    <w:p w:rsidR="00520D5E" w:rsidRPr="00E4282F" w:rsidRDefault="00D34777" w:rsidP="00520D5E">
      <w:pPr>
        <w:pStyle w:val="Rientrocorpodeltesto21"/>
        <w:spacing w:before="120" w:after="120" w:line="300" w:lineRule="atLeast"/>
        <w:ind w:left="567"/>
        <w:rPr>
          <w:rFonts w:cs="Calibri"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I</w:t>
      </w:r>
      <w:r w:rsidR="00520D5E" w:rsidRPr="00E4282F">
        <w:rPr>
          <w:rFonts w:cs="Calibri"/>
          <w:b/>
          <w:szCs w:val="24"/>
          <w:lang w:eastAsia="ar-SA"/>
        </w:rPr>
        <w:t>)</w:t>
      </w:r>
      <w:r w:rsidR="00520D5E" w:rsidRPr="00E4282F">
        <w:rPr>
          <w:sz w:val="22"/>
          <w:szCs w:val="22"/>
        </w:rPr>
        <w:t xml:space="preserve"> </w:t>
      </w:r>
      <w:r w:rsidR="00520D5E" w:rsidRPr="00E4282F">
        <w:rPr>
          <w:rFonts w:cs="Calibri"/>
          <w:szCs w:val="24"/>
          <w:lang w:eastAsia="ar-SA"/>
        </w:rPr>
        <w:t xml:space="preserve">nel caso di concorrente che ricorra all’istituto </w:t>
      </w:r>
      <w:r w:rsidR="00520D5E" w:rsidRPr="00E4282F">
        <w:rPr>
          <w:rFonts w:cs="Calibri"/>
          <w:szCs w:val="24"/>
          <w:u w:val="single"/>
          <w:lang w:eastAsia="ar-SA"/>
        </w:rPr>
        <w:t>dell’avvalimento</w:t>
      </w:r>
      <w:r w:rsidR="00520D5E" w:rsidRPr="00E4282F">
        <w:rPr>
          <w:rFonts w:cs="Calibri"/>
          <w:szCs w:val="24"/>
          <w:lang w:eastAsia="ar-SA"/>
        </w:rPr>
        <w:t xml:space="preserve"> di cui all’articolo 89 del </w:t>
      </w:r>
      <w:proofErr w:type="spellStart"/>
      <w:r w:rsidR="00520D5E" w:rsidRPr="00E4282F">
        <w:rPr>
          <w:rFonts w:cs="Calibri"/>
          <w:szCs w:val="24"/>
          <w:lang w:eastAsia="ar-SA"/>
        </w:rPr>
        <w:t>D.Lgs.</w:t>
      </w:r>
      <w:proofErr w:type="spellEnd"/>
      <w:r w:rsidR="00520D5E" w:rsidRPr="00E4282F">
        <w:rPr>
          <w:rFonts w:cs="Calibri"/>
          <w:szCs w:val="24"/>
          <w:lang w:eastAsia="ar-SA"/>
        </w:rPr>
        <w:t xml:space="preserve"> n. 50/2016:</w:t>
      </w:r>
    </w:p>
    <w:p w:rsidR="00520D5E" w:rsidRPr="00E4282F" w:rsidRDefault="00520D5E" w:rsidP="00520D5E">
      <w:pPr>
        <w:numPr>
          <w:ilvl w:val="0"/>
          <w:numId w:val="33"/>
        </w:numPr>
        <w:tabs>
          <w:tab w:val="clear" w:pos="852"/>
        </w:tabs>
        <w:spacing w:before="120" w:line="300" w:lineRule="atLeast"/>
        <w:ind w:left="1276" w:hanging="285"/>
        <w:jc w:val="both"/>
        <w:rPr>
          <w:rFonts w:cs="Calibri"/>
          <w:i/>
          <w:sz w:val="24"/>
          <w:szCs w:val="24"/>
          <w:lang w:eastAsia="ar-SA"/>
        </w:rPr>
      </w:pPr>
      <w:r w:rsidRPr="00E4282F">
        <w:rPr>
          <w:rFonts w:cs="Calibri"/>
          <w:sz w:val="24"/>
          <w:szCs w:val="24"/>
          <w:u w:val="single"/>
          <w:lang w:eastAsia="ar-SA"/>
        </w:rPr>
        <w:t xml:space="preserve">dichiarazioni, redatte conformemente agli allegati </w:t>
      </w:r>
      <w:r w:rsidR="00695452" w:rsidRPr="00E4282F">
        <w:rPr>
          <w:rFonts w:cs="Calibri"/>
          <w:sz w:val="24"/>
          <w:szCs w:val="24"/>
          <w:u w:val="single"/>
          <w:lang w:eastAsia="ar-SA"/>
        </w:rPr>
        <w:t xml:space="preserve">F e </w:t>
      </w:r>
      <w:r w:rsidRPr="00E4282F">
        <w:rPr>
          <w:rFonts w:cs="Calibri"/>
          <w:sz w:val="24"/>
          <w:szCs w:val="24"/>
          <w:u w:val="single"/>
          <w:lang w:eastAsia="ar-SA"/>
        </w:rPr>
        <w:t>G</w:t>
      </w:r>
      <w:r w:rsidRPr="00E4282F">
        <w:rPr>
          <w:rFonts w:cs="Calibri"/>
          <w:sz w:val="24"/>
          <w:szCs w:val="24"/>
          <w:lang w:eastAsia="ar-SA"/>
        </w:rPr>
        <w:t>, che indichino: il nominativo dell’impresa ausiliaria (completo di indirizzo e di partita IVA) e i requisiti e/o le risorse messe a disposizione dell’impresa concorrente (avvalente);</w:t>
      </w:r>
    </w:p>
    <w:p w:rsidR="001252DD" w:rsidRPr="00E4282F" w:rsidRDefault="00520D5E" w:rsidP="001252DD">
      <w:pPr>
        <w:numPr>
          <w:ilvl w:val="0"/>
          <w:numId w:val="33"/>
        </w:numPr>
        <w:tabs>
          <w:tab w:val="clear" w:pos="852"/>
        </w:tabs>
        <w:spacing w:before="120" w:line="300" w:lineRule="atLeast"/>
        <w:ind w:left="1276" w:hanging="285"/>
        <w:jc w:val="both"/>
        <w:rPr>
          <w:rFonts w:cs="Calibri"/>
          <w:i/>
          <w:sz w:val="24"/>
          <w:szCs w:val="24"/>
          <w:lang w:eastAsia="ar-SA"/>
        </w:rPr>
      </w:pPr>
      <w:r w:rsidRPr="00E4282F">
        <w:rPr>
          <w:rFonts w:cs="Calibri"/>
          <w:bCs/>
          <w:sz w:val="24"/>
          <w:szCs w:val="24"/>
          <w:u w:val="single"/>
          <w:lang w:eastAsia="ar-SA"/>
        </w:rPr>
        <w:t>documentazione</w:t>
      </w:r>
      <w:r w:rsidRPr="00E4282F">
        <w:rPr>
          <w:rFonts w:cs="Calibri"/>
          <w:bCs/>
          <w:sz w:val="24"/>
          <w:szCs w:val="24"/>
          <w:lang w:eastAsia="ar-SA"/>
        </w:rPr>
        <w:t xml:space="preserve"> </w:t>
      </w:r>
      <w:r w:rsidRPr="00E4282F">
        <w:rPr>
          <w:rFonts w:cs="Calibri"/>
          <w:sz w:val="24"/>
          <w:szCs w:val="24"/>
          <w:lang w:eastAsia="ar-SA"/>
        </w:rPr>
        <w:t xml:space="preserve">di cui all’articolo </w:t>
      </w:r>
      <w:r w:rsidRPr="00E4282F">
        <w:rPr>
          <w:rFonts w:cs="Calibri"/>
          <w:bCs/>
          <w:sz w:val="24"/>
          <w:szCs w:val="24"/>
          <w:lang w:eastAsia="ar-SA"/>
        </w:rPr>
        <w:t xml:space="preserve">89 del </w:t>
      </w:r>
      <w:proofErr w:type="spellStart"/>
      <w:r w:rsidRPr="00E4282F">
        <w:rPr>
          <w:rFonts w:cs="Calibri"/>
          <w:bCs/>
          <w:sz w:val="24"/>
          <w:szCs w:val="24"/>
          <w:lang w:eastAsia="ar-SA"/>
        </w:rPr>
        <w:t>D.Lgs.</w:t>
      </w:r>
      <w:proofErr w:type="spellEnd"/>
      <w:r w:rsidRPr="00E4282F">
        <w:rPr>
          <w:rFonts w:cs="Calibri"/>
          <w:bCs/>
          <w:sz w:val="24"/>
          <w:szCs w:val="24"/>
          <w:lang w:eastAsia="ar-SA"/>
        </w:rPr>
        <w:t xml:space="preserve"> n. </w:t>
      </w:r>
      <w:r w:rsidRPr="00E4282F">
        <w:rPr>
          <w:rFonts w:cs="Calibri"/>
          <w:sz w:val="24"/>
          <w:szCs w:val="24"/>
          <w:lang w:eastAsia="ar-SA"/>
        </w:rPr>
        <w:t xml:space="preserve">50/2016. </w:t>
      </w:r>
    </w:p>
    <w:p w:rsidR="00520D5E" w:rsidRDefault="00D34777" w:rsidP="008D044A">
      <w:pPr>
        <w:spacing w:before="120" w:line="300" w:lineRule="atLeast"/>
        <w:ind w:left="567"/>
        <w:jc w:val="both"/>
        <w:rPr>
          <w:rFonts w:cs="Calibri"/>
          <w:sz w:val="24"/>
          <w:szCs w:val="24"/>
          <w:u w:val="single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lastRenderedPageBreak/>
        <w:t>L</w:t>
      </w:r>
      <w:r w:rsidR="001252DD" w:rsidRPr="00E4282F">
        <w:rPr>
          <w:rFonts w:cs="Calibri"/>
          <w:b/>
          <w:sz w:val="24"/>
          <w:szCs w:val="24"/>
          <w:lang w:eastAsia="ar-SA"/>
        </w:rPr>
        <w:t>)</w:t>
      </w:r>
      <w:r w:rsidR="001252DD" w:rsidRPr="00E4282F">
        <w:rPr>
          <w:rFonts w:cs="Calibri"/>
          <w:sz w:val="24"/>
          <w:szCs w:val="24"/>
          <w:lang w:eastAsia="ar-SA"/>
        </w:rPr>
        <w:t xml:space="preserve"> </w:t>
      </w:r>
      <w:r w:rsidR="001252DD" w:rsidRPr="00E4282F">
        <w:rPr>
          <w:rFonts w:cs="Calibri"/>
          <w:sz w:val="24"/>
          <w:szCs w:val="24"/>
          <w:u w:val="single"/>
          <w:lang w:eastAsia="ar-SA"/>
        </w:rPr>
        <w:t>dichiarazione di subappalto</w:t>
      </w:r>
      <w:r w:rsidR="001252DD" w:rsidRPr="00E4282F">
        <w:rPr>
          <w:rFonts w:cs="Calibri"/>
          <w:sz w:val="24"/>
          <w:szCs w:val="24"/>
          <w:lang w:eastAsia="ar-SA"/>
        </w:rPr>
        <w:t xml:space="preserve"> (redatta conformemente all’allegato C</w:t>
      </w:r>
      <w:r w:rsidR="001252DD" w:rsidRPr="00887920">
        <w:rPr>
          <w:rFonts w:cs="Calibri"/>
          <w:sz w:val="24"/>
          <w:szCs w:val="24"/>
          <w:u w:val="single"/>
          <w:lang w:eastAsia="ar-SA"/>
        </w:rPr>
        <w:t xml:space="preserve">) </w:t>
      </w:r>
      <w:r w:rsidR="001252DD" w:rsidRPr="00E4282F">
        <w:rPr>
          <w:rFonts w:cs="Calibri"/>
          <w:sz w:val="24"/>
          <w:szCs w:val="24"/>
          <w:u w:val="single"/>
          <w:lang w:eastAsia="ar-SA"/>
        </w:rPr>
        <w:t>nel caso di concorrente che ricorra a detto istituto</w:t>
      </w:r>
      <w:r w:rsidR="00887920" w:rsidRPr="00887920">
        <w:rPr>
          <w:rFonts w:cs="Calibri"/>
          <w:sz w:val="24"/>
          <w:szCs w:val="24"/>
          <w:lang w:eastAsia="ar-SA"/>
        </w:rPr>
        <w:t>;</w:t>
      </w:r>
    </w:p>
    <w:p w:rsidR="00D34777" w:rsidRPr="00E4282F" w:rsidRDefault="00D34777" w:rsidP="00D34777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M</w:t>
      </w:r>
      <w:r w:rsidRPr="00E4282F">
        <w:rPr>
          <w:rFonts w:cs="Calibri"/>
          <w:b/>
          <w:sz w:val="24"/>
          <w:szCs w:val="24"/>
          <w:lang w:eastAsia="ar-SA"/>
        </w:rPr>
        <w:t xml:space="preserve">) </w:t>
      </w:r>
      <w:r w:rsidRPr="00E4282F">
        <w:rPr>
          <w:rFonts w:cs="Calibri"/>
          <w:sz w:val="24"/>
          <w:szCs w:val="24"/>
          <w:u w:val="single"/>
          <w:lang w:eastAsia="ar-SA"/>
        </w:rPr>
        <w:t>originale della attestazione del versamento</w:t>
      </w:r>
      <w:r w:rsidR="00887920">
        <w:rPr>
          <w:rFonts w:cs="Calibri"/>
          <w:sz w:val="24"/>
          <w:szCs w:val="24"/>
          <w:lang w:eastAsia="ar-SA"/>
        </w:rPr>
        <w:t xml:space="preserve"> </w:t>
      </w:r>
      <w:r w:rsidRPr="00E4282F">
        <w:rPr>
          <w:rFonts w:cs="Calibri"/>
          <w:sz w:val="24"/>
          <w:szCs w:val="24"/>
          <w:lang w:eastAsia="ar-SA"/>
        </w:rPr>
        <w:t xml:space="preserve">effettuato in favore dell’ANAC per partecipare alla presente gara, ai sensi dell’art. 1, comma 67, della legge 23 dicembre 2005 n. 266, seguendo le modalità </w:t>
      </w:r>
      <w:r w:rsidR="004B2578">
        <w:rPr>
          <w:rFonts w:cs="Calibri"/>
          <w:sz w:val="24"/>
          <w:szCs w:val="24"/>
          <w:lang w:eastAsia="ar-SA"/>
        </w:rPr>
        <w:t>indicate sul sito dell’autorità;</w:t>
      </w:r>
    </w:p>
    <w:p w:rsidR="00D34777" w:rsidRPr="00EA4B70" w:rsidRDefault="00D34777" w:rsidP="00D34777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A4B70">
        <w:rPr>
          <w:rFonts w:cs="Calibri"/>
          <w:b/>
          <w:sz w:val="24"/>
          <w:szCs w:val="24"/>
          <w:lang w:eastAsia="ar-SA"/>
        </w:rPr>
        <w:t>N)</w:t>
      </w:r>
      <w:r w:rsidRPr="00EA4B70">
        <w:rPr>
          <w:rFonts w:cs="Calibri"/>
          <w:sz w:val="24"/>
          <w:szCs w:val="24"/>
          <w:lang w:eastAsia="ar-SA"/>
        </w:rPr>
        <w:t xml:space="preserve"> attestazione di qualificazione SOA OS6 in corso di validità in originale (o in copia fotostatica, che il legale rappresentante attesti essere conforme all’originale in suo possesso, con dichiarazione</w:t>
      </w:r>
      <w:r w:rsidR="00AD00C8" w:rsidRPr="00EA4B70">
        <w:rPr>
          <w:rFonts w:cs="Calibri"/>
          <w:sz w:val="24"/>
          <w:szCs w:val="24"/>
          <w:lang w:eastAsia="ar-SA"/>
        </w:rPr>
        <w:t xml:space="preserve"> sostitutiva di atto di notorietà</w:t>
      </w:r>
      <w:r w:rsidR="00257A76" w:rsidRPr="00EA4B70">
        <w:rPr>
          <w:rFonts w:cs="Calibri"/>
          <w:sz w:val="24"/>
          <w:szCs w:val="24"/>
          <w:lang w:eastAsia="ar-SA"/>
        </w:rPr>
        <w:t xml:space="preserve"> </w:t>
      </w:r>
      <w:r w:rsidRPr="00EA4B70">
        <w:rPr>
          <w:rFonts w:cs="Calibri"/>
          <w:sz w:val="24"/>
          <w:szCs w:val="24"/>
          <w:lang w:eastAsia="ar-SA"/>
        </w:rPr>
        <w:t>ex art. 19 bis DPR 445/2000, accompagnata da copia del documento di identità dello stesso);</w:t>
      </w:r>
    </w:p>
    <w:p w:rsidR="00643A9D" w:rsidRPr="00EA4B70" w:rsidRDefault="00140987" w:rsidP="002F6EEA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A4B70">
        <w:rPr>
          <w:rFonts w:cs="Calibri"/>
          <w:b/>
          <w:sz w:val="24"/>
          <w:szCs w:val="24"/>
          <w:lang w:eastAsia="ar-SA"/>
        </w:rPr>
        <w:t>O</w:t>
      </w:r>
      <w:r w:rsidR="002017F7" w:rsidRPr="00EA4B70">
        <w:rPr>
          <w:rFonts w:cs="Calibri"/>
          <w:b/>
          <w:sz w:val="24"/>
          <w:szCs w:val="24"/>
          <w:lang w:eastAsia="ar-SA"/>
        </w:rPr>
        <w:t>)</w:t>
      </w:r>
      <w:r w:rsidR="002017F7" w:rsidRPr="00EA4B70">
        <w:rPr>
          <w:rFonts w:cs="Calibri"/>
          <w:sz w:val="24"/>
          <w:szCs w:val="24"/>
          <w:lang w:eastAsia="ar-SA"/>
        </w:rPr>
        <w:t xml:space="preserve"> </w:t>
      </w:r>
      <w:r w:rsidR="00685EB2" w:rsidRPr="00EA4B70">
        <w:rPr>
          <w:rFonts w:cs="Calibri"/>
          <w:sz w:val="24"/>
          <w:szCs w:val="24"/>
          <w:lang w:eastAsia="ar-SA"/>
        </w:rPr>
        <w:t>dichiarazione sostitutiva di atto di notorietà</w:t>
      </w:r>
      <w:r w:rsidR="0070339A" w:rsidRPr="00EA4B70">
        <w:rPr>
          <w:rFonts w:cs="Calibri"/>
          <w:sz w:val="24"/>
          <w:szCs w:val="24"/>
          <w:lang w:eastAsia="ar-SA"/>
        </w:rPr>
        <w:t>,</w:t>
      </w:r>
      <w:r w:rsidR="00685EB2" w:rsidRPr="00EA4B70">
        <w:rPr>
          <w:rFonts w:cs="Calibri"/>
          <w:sz w:val="24"/>
          <w:szCs w:val="24"/>
          <w:lang w:eastAsia="ar-SA"/>
        </w:rPr>
        <w:t xml:space="preserve"> resa dal legale rappresenta</w:t>
      </w:r>
      <w:r w:rsidR="00A0085F" w:rsidRPr="00EA4B70">
        <w:rPr>
          <w:rFonts w:cs="Calibri"/>
          <w:sz w:val="24"/>
          <w:szCs w:val="24"/>
          <w:lang w:eastAsia="ar-SA"/>
        </w:rPr>
        <w:t>n</w:t>
      </w:r>
      <w:r w:rsidR="00685EB2" w:rsidRPr="00EA4B70">
        <w:rPr>
          <w:rFonts w:cs="Calibri"/>
          <w:sz w:val="24"/>
          <w:szCs w:val="24"/>
          <w:lang w:eastAsia="ar-SA"/>
        </w:rPr>
        <w:t xml:space="preserve">te a norma degli artt. 46-47 DPR 445/2000, attestante la proprietà e/o la disponibilità (in forza di un contratto di noleggio o di una opzione di acquisto o di nolo) di </w:t>
      </w:r>
      <w:r w:rsidR="00257A76" w:rsidRPr="00EA4B70">
        <w:rPr>
          <w:rFonts w:cs="Calibri"/>
          <w:b/>
          <w:sz w:val="24"/>
          <w:szCs w:val="24"/>
          <w:lang w:eastAsia="ar-SA"/>
        </w:rPr>
        <w:t xml:space="preserve">35 </w:t>
      </w:r>
      <w:r w:rsidR="00685EB2" w:rsidRPr="00EA4B70">
        <w:rPr>
          <w:rFonts w:cs="Calibri"/>
          <w:b/>
          <w:sz w:val="24"/>
          <w:szCs w:val="24"/>
          <w:lang w:eastAsia="ar-SA"/>
        </w:rPr>
        <w:t>semirimorchi</w:t>
      </w:r>
      <w:r w:rsidR="0070339A" w:rsidRPr="00EA4B70">
        <w:rPr>
          <w:rFonts w:cs="Calibri"/>
          <w:sz w:val="24"/>
          <w:szCs w:val="24"/>
          <w:lang w:eastAsia="ar-SA"/>
        </w:rPr>
        <w:t xml:space="preserve"> </w:t>
      </w:r>
      <w:r w:rsidR="00092885" w:rsidRPr="00EA4B70">
        <w:rPr>
          <w:rFonts w:cs="Calibri"/>
          <w:sz w:val="24"/>
          <w:szCs w:val="24"/>
          <w:lang w:eastAsia="ar-SA"/>
        </w:rPr>
        <w:t>e contenente l’elenco delle relative targhe</w:t>
      </w:r>
      <w:r w:rsidR="00643A9D" w:rsidRPr="00EA4B70">
        <w:rPr>
          <w:rFonts w:cs="Calibri"/>
          <w:sz w:val="24"/>
          <w:szCs w:val="24"/>
          <w:lang w:eastAsia="ar-SA"/>
        </w:rPr>
        <w:t>;</w:t>
      </w:r>
    </w:p>
    <w:p w:rsidR="002F6EEA" w:rsidRDefault="00643A9D" w:rsidP="002F6EEA">
      <w:pPr>
        <w:spacing w:before="120" w:line="300" w:lineRule="atLeast"/>
        <w:ind w:left="567"/>
        <w:jc w:val="both"/>
        <w:rPr>
          <w:rFonts w:cs="Calibri"/>
          <w:sz w:val="24"/>
          <w:szCs w:val="24"/>
          <w:lang w:eastAsia="ar-SA"/>
        </w:rPr>
      </w:pPr>
      <w:r w:rsidRPr="00EA4B70">
        <w:rPr>
          <w:rFonts w:cs="Calibri"/>
          <w:b/>
          <w:sz w:val="24"/>
          <w:szCs w:val="24"/>
          <w:lang w:eastAsia="ar-SA"/>
        </w:rPr>
        <w:t>P)</w:t>
      </w:r>
      <w:r w:rsidR="0083609C" w:rsidRPr="00EA4B70">
        <w:rPr>
          <w:rFonts w:cs="Calibri"/>
          <w:sz w:val="24"/>
          <w:szCs w:val="24"/>
          <w:lang w:eastAsia="ar-SA"/>
        </w:rPr>
        <w:t xml:space="preserve"> </w:t>
      </w:r>
      <w:r w:rsidRPr="00EA4B70">
        <w:rPr>
          <w:rFonts w:cs="Calibri"/>
          <w:sz w:val="24"/>
          <w:szCs w:val="24"/>
          <w:u w:val="single"/>
          <w:lang w:eastAsia="ar-SA"/>
        </w:rPr>
        <w:t>nel caso che il concorrente non abbia la proprietà dei mezzi</w:t>
      </w:r>
      <w:r w:rsidRPr="00EA4B70">
        <w:rPr>
          <w:rFonts w:cs="Calibri"/>
          <w:sz w:val="24"/>
          <w:szCs w:val="24"/>
          <w:lang w:eastAsia="ar-SA"/>
        </w:rPr>
        <w:t>: copia, anche semplice, del contratto di noleggio o del contratto che attribuisce al concorrente un diritto di opzione per il noleggio (almeno fino al giorno 1.9.2017) o per l’acquisto dei mezzi, stipulato con scrittura privata autenticata nelle firme da un notaio.</w:t>
      </w:r>
    </w:p>
    <w:p w:rsidR="00474E47" w:rsidRPr="00E4282F" w:rsidRDefault="007B0D9C" w:rsidP="0094140B">
      <w:pPr>
        <w:spacing w:before="120"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b/>
          <w:sz w:val="24"/>
          <w:szCs w:val="24"/>
          <w:lang w:eastAsia="en-US"/>
        </w:rPr>
        <w:t>ATTENZIONE</w:t>
      </w:r>
      <w:r w:rsidR="0094140B" w:rsidRPr="00E4282F">
        <w:rPr>
          <w:rFonts w:eastAsia="Calibri"/>
          <w:b/>
          <w:sz w:val="24"/>
          <w:szCs w:val="24"/>
          <w:lang w:eastAsia="en-US"/>
        </w:rPr>
        <w:t>:</w:t>
      </w:r>
      <w:r w:rsidRPr="00E4282F">
        <w:rPr>
          <w:rFonts w:eastAsia="Calibri"/>
          <w:b/>
          <w:sz w:val="24"/>
          <w:szCs w:val="24"/>
          <w:lang w:eastAsia="en-US"/>
        </w:rPr>
        <w:t xml:space="preserve"> n</w:t>
      </w:r>
      <w:r w:rsidR="001C3A96" w:rsidRPr="00E4282F">
        <w:rPr>
          <w:rFonts w:eastAsia="Calibri"/>
          <w:b/>
          <w:sz w:val="24"/>
          <w:szCs w:val="24"/>
          <w:lang w:eastAsia="en-US"/>
        </w:rPr>
        <w:t>ella prima busta i</w:t>
      </w:r>
      <w:r w:rsidRPr="00E4282F">
        <w:rPr>
          <w:rFonts w:eastAsia="Calibri"/>
          <w:b/>
          <w:sz w:val="24"/>
          <w:szCs w:val="24"/>
          <w:lang w:eastAsia="en-US"/>
        </w:rPr>
        <w:t>l concorrente</w:t>
      </w:r>
      <w:r w:rsidR="001C3A96" w:rsidRPr="00E4282F">
        <w:rPr>
          <w:rFonts w:eastAsia="Calibri"/>
          <w:b/>
          <w:sz w:val="24"/>
          <w:szCs w:val="24"/>
          <w:lang w:eastAsia="en-US"/>
        </w:rPr>
        <w:t xml:space="preserve"> dovrà inserire </w:t>
      </w:r>
      <w:r w:rsidR="0094140B" w:rsidRPr="00E4282F">
        <w:rPr>
          <w:rFonts w:eastAsia="Calibri"/>
          <w:b/>
          <w:sz w:val="24"/>
          <w:szCs w:val="24"/>
          <w:u w:val="single"/>
          <w:lang w:eastAsia="en-US"/>
        </w:rPr>
        <w:t>anche</w:t>
      </w:r>
      <w:r w:rsidR="0094140B" w:rsidRPr="00E4282F">
        <w:rPr>
          <w:rFonts w:eastAsia="Calibri"/>
          <w:b/>
          <w:sz w:val="24"/>
          <w:szCs w:val="24"/>
          <w:lang w:eastAsia="en-US"/>
        </w:rPr>
        <w:t xml:space="preserve"> </w:t>
      </w:r>
      <w:r w:rsidR="001C3A96" w:rsidRPr="00E4282F">
        <w:rPr>
          <w:rFonts w:eastAsia="Calibri"/>
          <w:b/>
          <w:sz w:val="24"/>
          <w:szCs w:val="24"/>
          <w:lang w:eastAsia="en-US"/>
        </w:rPr>
        <w:t xml:space="preserve">il </w:t>
      </w:r>
      <w:r w:rsidR="003B31ED" w:rsidRPr="00E4282F">
        <w:rPr>
          <w:rFonts w:eastAsia="Calibri"/>
          <w:b/>
          <w:sz w:val="24"/>
          <w:szCs w:val="24"/>
          <w:lang w:eastAsia="en-US"/>
        </w:rPr>
        <w:t>Codice “</w:t>
      </w:r>
      <w:proofErr w:type="spellStart"/>
      <w:r w:rsidR="003B31ED" w:rsidRPr="00E4282F">
        <w:rPr>
          <w:rFonts w:eastAsia="Calibri"/>
          <w:b/>
          <w:sz w:val="24"/>
          <w:szCs w:val="24"/>
          <w:lang w:eastAsia="en-US"/>
        </w:rPr>
        <w:t>PassOE</w:t>
      </w:r>
      <w:proofErr w:type="spellEnd"/>
      <w:r w:rsidR="003B31ED" w:rsidRPr="00E4282F">
        <w:rPr>
          <w:rFonts w:eastAsia="Calibri"/>
          <w:sz w:val="24"/>
          <w:szCs w:val="24"/>
          <w:lang w:eastAsia="en-US"/>
        </w:rPr>
        <w:t>”</w:t>
      </w:r>
      <w:r w:rsidR="00932A73" w:rsidRPr="00E4282F">
        <w:rPr>
          <w:rFonts w:eastAsia="Calibri"/>
          <w:sz w:val="24"/>
          <w:szCs w:val="24"/>
          <w:lang w:eastAsia="en-US"/>
        </w:rPr>
        <w:t>,</w:t>
      </w:r>
      <w:r w:rsidR="003B31ED" w:rsidRPr="00E4282F">
        <w:t xml:space="preserve"> </w:t>
      </w:r>
      <w:r w:rsidR="003B31ED" w:rsidRPr="00E4282F">
        <w:rPr>
          <w:rFonts w:eastAsia="Calibri"/>
          <w:sz w:val="24"/>
          <w:szCs w:val="24"/>
          <w:lang w:eastAsia="en-US"/>
        </w:rPr>
        <w:t>rilasciato dall'A</w:t>
      </w:r>
      <w:r w:rsidR="00932A73" w:rsidRPr="00E4282F">
        <w:rPr>
          <w:rFonts w:eastAsia="Calibri"/>
          <w:sz w:val="24"/>
          <w:szCs w:val="24"/>
          <w:lang w:eastAsia="en-US"/>
        </w:rPr>
        <w:t xml:space="preserve">NAC </w:t>
      </w:r>
      <w:r w:rsidR="003B31ED" w:rsidRPr="00E4282F">
        <w:rPr>
          <w:rFonts w:eastAsia="Calibri"/>
          <w:sz w:val="24"/>
          <w:szCs w:val="24"/>
          <w:lang w:eastAsia="en-US"/>
        </w:rPr>
        <w:t>con le modalità previste dalla delibera n° 111 del 20/12/2012 dell'Autorità medesima</w:t>
      </w:r>
      <w:r w:rsidR="001C3A96" w:rsidRPr="00E4282F">
        <w:rPr>
          <w:rFonts w:eastAsia="Calibri"/>
          <w:sz w:val="24"/>
          <w:szCs w:val="24"/>
          <w:lang w:eastAsia="en-US"/>
        </w:rPr>
        <w:t xml:space="preserve">; </w:t>
      </w:r>
      <w:r w:rsidR="00305A8D" w:rsidRPr="00E4282F">
        <w:rPr>
          <w:rFonts w:eastAsia="Calibri"/>
          <w:sz w:val="24"/>
          <w:szCs w:val="24"/>
          <w:lang w:eastAsia="en-US"/>
        </w:rPr>
        <w:t>in</w:t>
      </w:r>
      <w:r w:rsidR="001C3A96" w:rsidRPr="00E4282F">
        <w:rPr>
          <w:rFonts w:eastAsia="Calibri"/>
          <w:sz w:val="24"/>
          <w:szCs w:val="24"/>
          <w:lang w:eastAsia="en-US"/>
        </w:rPr>
        <w:t xml:space="preserve"> caso di mancato inserimento del codice, verrà assegnato al soggetto che sia risultato aggiudicatario</w:t>
      </w:r>
      <w:r w:rsidR="00305A8D" w:rsidRPr="00E4282F">
        <w:rPr>
          <w:rFonts w:eastAsia="Calibri"/>
          <w:sz w:val="24"/>
          <w:szCs w:val="24"/>
          <w:lang w:eastAsia="en-US"/>
        </w:rPr>
        <w:t xml:space="preserve"> un </w:t>
      </w:r>
      <w:r w:rsidR="003B31ED" w:rsidRPr="00E4282F">
        <w:rPr>
          <w:rFonts w:eastAsia="Calibri"/>
          <w:sz w:val="24"/>
          <w:szCs w:val="24"/>
          <w:lang w:eastAsia="en-US"/>
        </w:rPr>
        <w:t xml:space="preserve">termine </w:t>
      </w:r>
      <w:r w:rsidR="00305A8D" w:rsidRPr="00E4282F">
        <w:rPr>
          <w:rFonts w:eastAsia="Calibri"/>
          <w:sz w:val="24"/>
          <w:szCs w:val="24"/>
          <w:lang w:eastAsia="en-US"/>
        </w:rPr>
        <w:t xml:space="preserve">perentorio per la consegna di detto codice, </w:t>
      </w:r>
      <w:r w:rsidR="003B31ED" w:rsidRPr="00E4282F">
        <w:rPr>
          <w:rFonts w:eastAsia="Calibri"/>
          <w:sz w:val="24"/>
          <w:szCs w:val="24"/>
          <w:u w:val="single"/>
          <w:lang w:eastAsia="en-US"/>
        </w:rPr>
        <w:t xml:space="preserve">pena </w:t>
      </w:r>
      <w:r w:rsidR="00502F20" w:rsidRPr="00E4282F">
        <w:rPr>
          <w:rFonts w:eastAsia="Calibri"/>
          <w:sz w:val="24"/>
          <w:szCs w:val="24"/>
          <w:u w:val="single"/>
          <w:lang w:eastAsia="en-US"/>
        </w:rPr>
        <w:t xml:space="preserve">la </w:t>
      </w:r>
      <w:r w:rsidR="00932A73" w:rsidRPr="00E4282F">
        <w:rPr>
          <w:rFonts w:eastAsia="Calibri"/>
          <w:sz w:val="24"/>
          <w:szCs w:val="24"/>
          <w:u w:val="single"/>
          <w:lang w:eastAsia="en-US"/>
        </w:rPr>
        <w:t>decad</w:t>
      </w:r>
      <w:r w:rsidR="00305A8D" w:rsidRPr="00E4282F">
        <w:rPr>
          <w:rFonts w:eastAsia="Calibri"/>
          <w:sz w:val="24"/>
          <w:szCs w:val="24"/>
          <w:u w:val="single"/>
          <w:lang w:eastAsia="en-US"/>
        </w:rPr>
        <w:t>enza dall</w:t>
      </w:r>
      <w:r w:rsidR="003B31ED" w:rsidRPr="00E4282F">
        <w:rPr>
          <w:rFonts w:eastAsia="Calibri"/>
          <w:sz w:val="24"/>
          <w:szCs w:val="24"/>
          <w:u w:val="single"/>
          <w:lang w:eastAsia="en-US"/>
        </w:rPr>
        <w:t>'aggiudicazion</w:t>
      </w:r>
      <w:r w:rsidR="00305A8D" w:rsidRPr="00E4282F">
        <w:rPr>
          <w:rFonts w:eastAsia="Calibri"/>
          <w:sz w:val="24"/>
          <w:szCs w:val="24"/>
          <w:u w:val="single"/>
          <w:lang w:eastAsia="en-US"/>
        </w:rPr>
        <w:t>e</w:t>
      </w:r>
      <w:r w:rsidR="00305A8D" w:rsidRPr="00E4282F">
        <w:rPr>
          <w:rFonts w:eastAsia="Calibri"/>
          <w:sz w:val="24"/>
          <w:szCs w:val="24"/>
          <w:lang w:eastAsia="en-US"/>
        </w:rPr>
        <w:t>.</w:t>
      </w:r>
    </w:p>
    <w:p w:rsidR="008366BA" w:rsidRPr="00EA4B70" w:rsidRDefault="008366BA" w:rsidP="00933989">
      <w:pPr>
        <w:spacing w:before="120" w:line="300" w:lineRule="atLeast"/>
        <w:ind w:left="567"/>
        <w:jc w:val="both"/>
        <w:rPr>
          <w:rFonts w:eastAsia="Calibri"/>
          <w:sz w:val="24"/>
          <w:szCs w:val="24"/>
          <w:lang w:eastAsia="en-US"/>
        </w:rPr>
      </w:pPr>
      <w:r w:rsidRPr="00E4282F">
        <w:rPr>
          <w:rFonts w:eastAsia="Calibri"/>
          <w:sz w:val="24"/>
          <w:szCs w:val="24"/>
          <w:u w:val="single"/>
          <w:lang w:eastAsia="en-US"/>
        </w:rPr>
        <w:t>La documentazione di cui alle lettere</w:t>
      </w:r>
      <w:r w:rsidRPr="00E4282F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695452" w:rsidRPr="00E4282F">
        <w:rPr>
          <w:rFonts w:eastAsia="Calibri"/>
          <w:b/>
          <w:sz w:val="24"/>
          <w:szCs w:val="24"/>
          <w:u w:val="single"/>
          <w:lang w:eastAsia="en-US"/>
        </w:rPr>
        <w:t>C</w:t>
      </w:r>
      <w:r w:rsidR="00E57E65" w:rsidRPr="00E4282F">
        <w:rPr>
          <w:rFonts w:eastAsia="Calibri"/>
          <w:sz w:val="24"/>
          <w:szCs w:val="24"/>
          <w:u w:val="single"/>
          <w:lang w:eastAsia="en-US"/>
        </w:rPr>
        <w:t xml:space="preserve"> (capitolato sottoscritto</w:t>
      </w:r>
      <w:r w:rsidR="00E57E65" w:rsidRPr="00EA4B70">
        <w:rPr>
          <w:rFonts w:eastAsia="Calibri"/>
          <w:sz w:val="24"/>
          <w:szCs w:val="24"/>
          <w:u w:val="single"/>
          <w:lang w:eastAsia="en-US"/>
        </w:rPr>
        <w:t>),</w:t>
      </w:r>
      <w:r w:rsidR="004C49F7" w:rsidRPr="00EA4B7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291DC2" w:rsidRPr="00EA4B70">
        <w:rPr>
          <w:rFonts w:eastAsia="Calibri"/>
          <w:b/>
          <w:sz w:val="24"/>
          <w:szCs w:val="24"/>
          <w:u w:val="single"/>
          <w:lang w:eastAsia="en-US"/>
        </w:rPr>
        <w:t>D</w:t>
      </w:r>
      <w:r w:rsidR="00291DC2" w:rsidRPr="00EA4B70">
        <w:rPr>
          <w:rFonts w:eastAsia="Calibri"/>
          <w:sz w:val="24"/>
          <w:szCs w:val="24"/>
          <w:u w:val="single"/>
          <w:lang w:eastAsia="en-US"/>
        </w:rPr>
        <w:t xml:space="preserve"> (clausola 31) </w:t>
      </w:r>
      <w:r w:rsidRPr="00EA4B70">
        <w:rPr>
          <w:rFonts w:eastAsia="Calibri"/>
          <w:b/>
          <w:sz w:val="24"/>
          <w:szCs w:val="24"/>
          <w:u w:val="single"/>
          <w:lang w:eastAsia="en-US"/>
        </w:rPr>
        <w:t>F</w:t>
      </w:r>
      <w:r w:rsidRPr="00EA4B70">
        <w:rPr>
          <w:rFonts w:eastAsia="Calibri"/>
          <w:sz w:val="24"/>
          <w:szCs w:val="24"/>
          <w:u w:val="single"/>
          <w:lang w:eastAsia="en-US"/>
        </w:rPr>
        <w:t xml:space="preserve"> (cauzione provvisoria), </w:t>
      </w:r>
      <w:r w:rsidRPr="00EA4B70">
        <w:rPr>
          <w:rFonts w:eastAsia="Calibri"/>
          <w:b/>
          <w:sz w:val="24"/>
          <w:szCs w:val="24"/>
          <w:u w:val="single"/>
          <w:lang w:eastAsia="en-US"/>
        </w:rPr>
        <w:t xml:space="preserve">G </w:t>
      </w:r>
      <w:r w:rsidRPr="00EA4B70">
        <w:rPr>
          <w:rFonts w:eastAsia="Calibri"/>
          <w:sz w:val="24"/>
          <w:szCs w:val="24"/>
          <w:u w:val="single"/>
          <w:lang w:eastAsia="en-US"/>
        </w:rPr>
        <w:t>(impegno dell’istituto bancario o dell’assicurazione),</w:t>
      </w:r>
      <w:r w:rsidRPr="00EA4B7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291DC2" w:rsidRPr="00EA4B70">
        <w:rPr>
          <w:rFonts w:eastAsia="Calibri"/>
          <w:b/>
          <w:sz w:val="24"/>
          <w:szCs w:val="24"/>
          <w:u w:val="single"/>
          <w:lang w:eastAsia="en-US"/>
        </w:rPr>
        <w:t xml:space="preserve">L </w:t>
      </w:r>
      <w:r w:rsidR="00291DC2" w:rsidRPr="00EA4B70">
        <w:rPr>
          <w:rFonts w:eastAsia="Calibri"/>
          <w:sz w:val="24"/>
          <w:szCs w:val="24"/>
          <w:u w:val="single"/>
          <w:lang w:eastAsia="en-US"/>
        </w:rPr>
        <w:t>(dichiarazione di subappalto)</w:t>
      </w:r>
      <w:r w:rsidR="00291DC2" w:rsidRPr="00EA4B7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D24244" w:rsidRPr="00EA4B70">
        <w:rPr>
          <w:rFonts w:eastAsia="Calibri"/>
          <w:b/>
          <w:sz w:val="24"/>
          <w:szCs w:val="24"/>
          <w:u w:val="single"/>
          <w:lang w:eastAsia="en-US"/>
        </w:rPr>
        <w:t>M</w:t>
      </w:r>
      <w:r w:rsidR="00E57E65" w:rsidRPr="00EA4B70">
        <w:rPr>
          <w:rFonts w:eastAsia="Calibri"/>
          <w:sz w:val="24"/>
          <w:szCs w:val="24"/>
          <w:u w:val="single"/>
          <w:lang w:eastAsia="en-US"/>
        </w:rPr>
        <w:t xml:space="preserve"> (ricevuta versamento)</w:t>
      </w:r>
      <w:r w:rsidR="002017F7" w:rsidRPr="00EA4B70">
        <w:rPr>
          <w:rFonts w:eastAsia="Calibri"/>
          <w:sz w:val="24"/>
          <w:szCs w:val="24"/>
          <w:u w:val="single"/>
          <w:lang w:eastAsia="en-US"/>
        </w:rPr>
        <w:t>,</w:t>
      </w:r>
      <w:r w:rsidRPr="00EA4B70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933989" w:rsidRPr="00EA4B70">
        <w:rPr>
          <w:rFonts w:cs="Calibri"/>
          <w:b/>
          <w:sz w:val="24"/>
          <w:szCs w:val="24"/>
          <w:u w:val="single"/>
          <w:lang w:eastAsia="ar-SA"/>
        </w:rPr>
        <w:t xml:space="preserve">N </w:t>
      </w:r>
      <w:r w:rsidR="00887920" w:rsidRPr="00EA4B70">
        <w:rPr>
          <w:rFonts w:cs="Calibri"/>
          <w:sz w:val="24"/>
          <w:szCs w:val="24"/>
          <w:u w:val="single"/>
          <w:lang w:eastAsia="ar-SA"/>
        </w:rPr>
        <w:t>(</w:t>
      </w:r>
      <w:r w:rsidR="00B43116" w:rsidRPr="00B43116">
        <w:rPr>
          <w:rFonts w:cs="Calibri"/>
          <w:sz w:val="24"/>
          <w:szCs w:val="24"/>
          <w:u w:val="single"/>
          <w:lang w:eastAsia="ar-SA"/>
        </w:rPr>
        <w:t>attestazione di qualificazione SOA OS6</w:t>
      </w:r>
      <w:r w:rsidR="00887920" w:rsidRPr="00EA4B70">
        <w:rPr>
          <w:rFonts w:cs="Calibri"/>
          <w:sz w:val="24"/>
          <w:szCs w:val="24"/>
          <w:u w:val="single"/>
          <w:lang w:eastAsia="ar-SA"/>
        </w:rPr>
        <w:t>)</w:t>
      </w:r>
      <w:r w:rsidR="00B43116">
        <w:rPr>
          <w:rFonts w:cs="Calibri"/>
          <w:sz w:val="24"/>
          <w:szCs w:val="24"/>
          <w:u w:val="single"/>
          <w:lang w:eastAsia="ar-SA"/>
        </w:rPr>
        <w:t xml:space="preserve">, </w:t>
      </w:r>
      <w:r w:rsidR="00B43116" w:rsidRPr="00B43116">
        <w:rPr>
          <w:rFonts w:cs="Calibri"/>
          <w:b/>
          <w:sz w:val="24"/>
          <w:szCs w:val="24"/>
          <w:u w:val="single"/>
          <w:lang w:eastAsia="ar-SA"/>
        </w:rPr>
        <w:t>O</w:t>
      </w:r>
      <w:r w:rsidR="00B43116">
        <w:rPr>
          <w:rFonts w:cs="Calibri"/>
          <w:sz w:val="24"/>
          <w:szCs w:val="24"/>
          <w:u w:val="single"/>
          <w:lang w:eastAsia="ar-SA"/>
        </w:rPr>
        <w:t xml:space="preserve"> (</w:t>
      </w:r>
      <w:r w:rsidR="00B43116" w:rsidRPr="00EA4B70">
        <w:rPr>
          <w:rFonts w:cs="Calibri"/>
          <w:sz w:val="24"/>
          <w:szCs w:val="24"/>
          <w:u w:val="single"/>
          <w:lang w:eastAsia="ar-SA"/>
        </w:rPr>
        <w:t>elenco dei numeri di targa  di  35  semirimorchi</w:t>
      </w:r>
      <w:r w:rsidR="00B43116">
        <w:rPr>
          <w:rFonts w:cs="Calibri"/>
          <w:sz w:val="24"/>
          <w:szCs w:val="24"/>
          <w:u w:val="single"/>
          <w:lang w:eastAsia="ar-SA"/>
        </w:rPr>
        <w:t>)</w:t>
      </w:r>
      <w:r w:rsidR="00933989" w:rsidRPr="00EA4B70">
        <w:rPr>
          <w:rFonts w:cs="Calibri"/>
          <w:sz w:val="24"/>
          <w:szCs w:val="24"/>
          <w:u w:val="single"/>
          <w:lang w:eastAsia="ar-SA"/>
        </w:rPr>
        <w:t xml:space="preserve"> </w:t>
      </w:r>
      <w:r w:rsidR="00933989" w:rsidRPr="00EA4B70">
        <w:rPr>
          <w:rFonts w:cs="Calibri"/>
          <w:b/>
          <w:sz w:val="24"/>
          <w:szCs w:val="24"/>
          <w:u w:val="single"/>
          <w:lang w:eastAsia="ar-SA"/>
        </w:rPr>
        <w:t xml:space="preserve"> </w:t>
      </w:r>
      <w:r w:rsidRPr="00EA4B70">
        <w:rPr>
          <w:rFonts w:eastAsia="Calibri"/>
          <w:sz w:val="24"/>
          <w:szCs w:val="24"/>
          <w:u w:val="single"/>
          <w:lang w:eastAsia="en-US"/>
        </w:rPr>
        <w:t xml:space="preserve">deve essere </w:t>
      </w:r>
      <w:r w:rsidRPr="00EA4B70">
        <w:rPr>
          <w:rFonts w:eastAsia="Calibri"/>
          <w:b/>
          <w:sz w:val="24"/>
          <w:szCs w:val="24"/>
          <w:u w:val="single"/>
          <w:lang w:eastAsia="en-US"/>
        </w:rPr>
        <w:t>unica</w:t>
      </w:r>
      <w:r w:rsidRPr="00EA4B70">
        <w:rPr>
          <w:rFonts w:eastAsia="Calibri"/>
          <w:sz w:val="24"/>
          <w:szCs w:val="24"/>
          <w:u w:val="single"/>
          <w:lang w:eastAsia="en-US"/>
        </w:rPr>
        <w:t>, indipendentemente dalla forma giuridica del concorrente (e così pure il codice “</w:t>
      </w:r>
      <w:proofErr w:type="spellStart"/>
      <w:r w:rsidRPr="00EA4B70">
        <w:rPr>
          <w:rFonts w:eastAsia="Calibri"/>
          <w:sz w:val="24"/>
          <w:szCs w:val="24"/>
          <w:u w:val="single"/>
          <w:lang w:eastAsia="en-US"/>
        </w:rPr>
        <w:t>PassOE</w:t>
      </w:r>
      <w:proofErr w:type="spellEnd"/>
      <w:r w:rsidRPr="00EA4B70">
        <w:rPr>
          <w:rFonts w:eastAsia="Calibri"/>
          <w:sz w:val="24"/>
          <w:szCs w:val="24"/>
          <w:u w:val="single"/>
          <w:lang w:eastAsia="en-US"/>
        </w:rPr>
        <w:t>”</w:t>
      </w:r>
      <w:r w:rsidRPr="00EA4B70">
        <w:rPr>
          <w:rFonts w:eastAsia="Calibri"/>
          <w:sz w:val="24"/>
          <w:szCs w:val="24"/>
          <w:lang w:eastAsia="en-US"/>
        </w:rPr>
        <w:t>).</w:t>
      </w:r>
    </w:p>
    <w:p w:rsidR="00A0085F" w:rsidRPr="00EA4B70" w:rsidRDefault="003A63CF" w:rsidP="00A0085F">
      <w:pPr>
        <w:pStyle w:val="Corpotesto"/>
        <w:numPr>
          <w:ilvl w:val="0"/>
          <w:numId w:val="5"/>
        </w:numPr>
        <w:tabs>
          <w:tab w:val="clear" w:pos="1080"/>
        </w:tabs>
        <w:spacing w:before="120" w:line="300" w:lineRule="exact"/>
        <w:ind w:left="284"/>
        <w:rPr>
          <w:sz w:val="18"/>
        </w:rPr>
      </w:pPr>
      <w:r w:rsidRPr="00EA4B70">
        <w:rPr>
          <w:sz w:val="24"/>
          <w:szCs w:val="24"/>
          <w:u w:val="single"/>
        </w:rPr>
        <w:t xml:space="preserve">La </w:t>
      </w:r>
      <w:r w:rsidR="008D10D6" w:rsidRPr="00EA4B70">
        <w:rPr>
          <w:b/>
          <w:sz w:val="24"/>
          <w:szCs w:val="24"/>
          <w:u w:val="single"/>
        </w:rPr>
        <w:t>seconda busta</w:t>
      </w:r>
      <w:r w:rsidR="008D10D6" w:rsidRPr="00EA4B70">
        <w:rPr>
          <w:sz w:val="24"/>
          <w:szCs w:val="24"/>
        </w:rPr>
        <w:t xml:space="preserve"> </w:t>
      </w:r>
      <w:r w:rsidRPr="00EA4B70">
        <w:rPr>
          <w:sz w:val="24"/>
          <w:szCs w:val="24"/>
        </w:rPr>
        <w:t>(con la</w:t>
      </w:r>
      <w:r w:rsidR="008D10D6" w:rsidRPr="00EA4B70">
        <w:rPr>
          <w:sz w:val="24"/>
          <w:szCs w:val="24"/>
        </w:rPr>
        <w:t xml:space="preserve"> dicitura “</w:t>
      </w:r>
      <w:r w:rsidRPr="00EA4B70">
        <w:rPr>
          <w:sz w:val="24"/>
          <w:szCs w:val="24"/>
        </w:rPr>
        <w:t>N.2-</w:t>
      </w:r>
      <w:r w:rsidR="008D10D6" w:rsidRPr="00EA4B70">
        <w:rPr>
          <w:sz w:val="24"/>
          <w:szCs w:val="24"/>
        </w:rPr>
        <w:t>QUALITA’ DEL SERVIZIO”</w:t>
      </w:r>
      <w:r w:rsidRPr="00EA4B70">
        <w:rPr>
          <w:sz w:val="24"/>
          <w:szCs w:val="24"/>
        </w:rPr>
        <w:t>)</w:t>
      </w:r>
      <w:r w:rsidR="008D10D6" w:rsidRPr="00EA4B70">
        <w:rPr>
          <w:sz w:val="24"/>
          <w:szCs w:val="24"/>
        </w:rPr>
        <w:t xml:space="preserve"> </w:t>
      </w:r>
      <w:r w:rsidRPr="00EA4B70">
        <w:rPr>
          <w:sz w:val="24"/>
          <w:szCs w:val="24"/>
        </w:rPr>
        <w:t xml:space="preserve">- </w:t>
      </w:r>
      <w:r w:rsidR="00643A9D" w:rsidRPr="00EA4B70">
        <w:rPr>
          <w:sz w:val="24"/>
          <w:szCs w:val="24"/>
        </w:rPr>
        <w:t>dovrà contenere</w:t>
      </w:r>
      <w:r w:rsidR="00C21975" w:rsidRPr="00EA4B70">
        <w:rPr>
          <w:sz w:val="24"/>
          <w:szCs w:val="24"/>
        </w:rPr>
        <w:t xml:space="preserve"> </w:t>
      </w:r>
      <w:r w:rsidR="000E7D37" w:rsidRPr="00EA4B70">
        <w:rPr>
          <w:b/>
          <w:sz w:val="24"/>
          <w:szCs w:val="24"/>
        </w:rPr>
        <w:t>l’offerta</w:t>
      </w:r>
      <w:r w:rsidR="000E7D37" w:rsidRPr="00EA4B70">
        <w:rPr>
          <w:sz w:val="24"/>
          <w:szCs w:val="24"/>
        </w:rPr>
        <w:t xml:space="preserve"> </w:t>
      </w:r>
      <w:r w:rsidR="000E7D37" w:rsidRPr="00EA4B70">
        <w:rPr>
          <w:b/>
          <w:sz w:val="24"/>
          <w:szCs w:val="24"/>
        </w:rPr>
        <w:t>tecnica</w:t>
      </w:r>
      <w:r w:rsidR="000E7D37" w:rsidRPr="00EA4B70">
        <w:rPr>
          <w:sz w:val="24"/>
          <w:szCs w:val="24"/>
        </w:rPr>
        <w:t>,</w:t>
      </w:r>
      <w:r w:rsidR="000E7D37" w:rsidRPr="00EA4B70">
        <w:rPr>
          <w:b/>
          <w:sz w:val="24"/>
          <w:szCs w:val="24"/>
        </w:rPr>
        <w:t xml:space="preserve"> </w:t>
      </w:r>
      <w:r w:rsidR="000E7D37" w:rsidRPr="00EA4B70">
        <w:rPr>
          <w:sz w:val="24"/>
          <w:szCs w:val="24"/>
        </w:rPr>
        <w:t xml:space="preserve">costituita da una </w:t>
      </w:r>
      <w:r w:rsidR="000E7D37" w:rsidRPr="00EA4B70">
        <w:rPr>
          <w:b/>
          <w:sz w:val="24"/>
          <w:szCs w:val="24"/>
        </w:rPr>
        <w:t>relazione</w:t>
      </w:r>
      <w:r w:rsidR="00AD6D0D" w:rsidRPr="00EA4B70">
        <w:rPr>
          <w:sz w:val="24"/>
          <w:szCs w:val="24"/>
        </w:rPr>
        <w:t xml:space="preserve"> dettagliata</w:t>
      </w:r>
      <w:r w:rsidR="000E7D37" w:rsidRPr="00EA4B70">
        <w:rPr>
          <w:sz w:val="24"/>
          <w:szCs w:val="24"/>
        </w:rPr>
        <w:t xml:space="preserve">, redatta in lingua italiana e sottoscritta dal legale rappresentante del concorrente, che illustri i piani e le modalità di smontaggio di ciascuna opera e </w:t>
      </w:r>
      <w:r w:rsidR="000E7D37" w:rsidRPr="00EA4B70">
        <w:rPr>
          <w:sz w:val="24"/>
          <w:szCs w:val="24"/>
          <w:u w:val="single"/>
        </w:rPr>
        <w:t xml:space="preserve">che </w:t>
      </w:r>
      <w:r w:rsidR="00AD6D0D" w:rsidRPr="00EA4B70">
        <w:rPr>
          <w:sz w:val="24"/>
          <w:szCs w:val="24"/>
          <w:u w:val="single"/>
        </w:rPr>
        <w:t xml:space="preserve">contenga le indicazioni </w:t>
      </w:r>
      <w:r w:rsidR="003F44E9" w:rsidRPr="00EA4B70">
        <w:rPr>
          <w:sz w:val="24"/>
          <w:szCs w:val="24"/>
          <w:u w:val="single"/>
        </w:rPr>
        <w:t xml:space="preserve">necessarie  per </w:t>
      </w:r>
      <w:r w:rsidR="00AD6D0D" w:rsidRPr="00EA4B70">
        <w:rPr>
          <w:sz w:val="24"/>
          <w:szCs w:val="24"/>
          <w:u w:val="single"/>
        </w:rPr>
        <w:t>la valutazione della qualità dell’offerta, sulla base degli elementi indicati nella tabella sopra riportat</w:t>
      </w:r>
      <w:r w:rsidR="003F44E9" w:rsidRPr="00EA4B70">
        <w:rPr>
          <w:sz w:val="24"/>
          <w:szCs w:val="24"/>
          <w:u w:val="single"/>
        </w:rPr>
        <w:t xml:space="preserve">a (punto 3, </w:t>
      </w:r>
      <w:proofErr w:type="spellStart"/>
      <w:r w:rsidR="003F44E9" w:rsidRPr="00EA4B70">
        <w:rPr>
          <w:sz w:val="24"/>
          <w:szCs w:val="24"/>
          <w:u w:val="single"/>
        </w:rPr>
        <w:t>lett</w:t>
      </w:r>
      <w:proofErr w:type="spellEnd"/>
      <w:r w:rsidR="003F44E9" w:rsidRPr="00EA4B70">
        <w:rPr>
          <w:sz w:val="24"/>
          <w:szCs w:val="24"/>
          <w:u w:val="single"/>
        </w:rPr>
        <w:t>. A</w:t>
      </w:r>
      <w:r w:rsidR="003F44E9" w:rsidRPr="00EA4B70">
        <w:rPr>
          <w:sz w:val="24"/>
          <w:szCs w:val="24"/>
        </w:rPr>
        <w:t>)</w:t>
      </w:r>
      <w:r w:rsidR="00C31F92" w:rsidRPr="00EA4B70">
        <w:rPr>
          <w:sz w:val="24"/>
          <w:szCs w:val="24"/>
        </w:rPr>
        <w:t>;</w:t>
      </w:r>
      <w:r w:rsidR="00AD6D0D" w:rsidRPr="00EA4B70">
        <w:rPr>
          <w:sz w:val="24"/>
          <w:szCs w:val="24"/>
        </w:rPr>
        <w:t xml:space="preserve"> </w:t>
      </w:r>
      <w:r w:rsidR="000E7D37" w:rsidRPr="00EA4B70">
        <w:rPr>
          <w:sz w:val="24"/>
          <w:szCs w:val="24"/>
        </w:rPr>
        <w:t xml:space="preserve">la relazione dovrà essere contenuta in un numero di fogli (formato A4) non superiore a </w:t>
      </w:r>
      <w:r w:rsidR="00C31F92" w:rsidRPr="00EA4B70">
        <w:rPr>
          <w:sz w:val="24"/>
          <w:szCs w:val="24"/>
        </w:rPr>
        <w:t>due</w:t>
      </w:r>
      <w:r w:rsidR="000E7D37" w:rsidRPr="00EA4B70">
        <w:rPr>
          <w:sz w:val="24"/>
          <w:szCs w:val="24"/>
        </w:rPr>
        <w:t xml:space="preserve"> facciate per opera</w:t>
      </w:r>
      <w:r w:rsidR="00A0085F" w:rsidRPr="00EA4B70">
        <w:rPr>
          <w:rFonts w:cs="Calibri"/>
          <w:sz w:val="24"/>
          <w:szCs w:val="24"/>
          <w:lang w:eastAsia="ar-SA"/>
        </w:rPr>
        <w:t xml:space="preserve">. </w:t>
      </w:r>
      <w:r w:rsidR="00A0085F" w:rsidRPr="00EA4B70">
        <w:rPr>
          <w:rFonts w:cs="Calibri"/>
          <w:b/>
          <w:sz w:val="24"/>
          <w:szCs w:val="24"/>
          <w:lang w:eastAsia="ar-SA"/>
        </w:rPr>
        <w:t xml:space="preserve"> </w:t>
      </w:r>
    </w:p>
    <w:p w:rsidR="006A42B4" w:rsidRPr="00E4282F" w:rsidRDefault="006A42B4" w:rsidP="006470BE">
      <w:pPr>
        <w:numPr>
          <w:ilvl w:val="1"/>
          <w:numId w:val="6"/>
        </w:numPr>
        <w:tabs>
          <w:tab w:val="clear" w:pos="1440"/>
          <w:tab w:val="num" w:pos="426"/>
        </w:tabs>
        <w:spacing w:before="120" w:after="120" w:line="300" w:lineRule="atLeast"/>
        <w:ind w:left="426" w:hanging="426"/>
        <w:jc w:val="both"/>
        <w:rPr>
          <w:sz w:val="24"/>
          <w:szCs w:val="24"/>
        </w:rPr>
      </w:pPr>
      <w:r w:rsidRPr="00EA4B70">
        <w:rPr>
          <w:b/>
          <w:sz w:val="24"/>
          <w:szCs w:val="24"/>
        </w:rPr>
        <w:t xml:space="preserve">La terza busta </w:t>
      </w:r>
      <w:r w:rsidR="00A6219F" w:rsidRPr="00EA4B70">
        <w:rPr>
          <w:sz w:val="24"/>
          <w:szCs w:val="24"/>
        </w:rPr>
        <w:t>(con la</w:t>
      </w:r>
      <w:r w:rsidRPr="00EA4B70">
        <w:rPr>
          <w:sz w:val="24"/>
          <w:szCs w:val="24"/>
        </w:rPr>
        <w:t xml:space="preserve"> dicitura “</w:t>
      </w:r>
      <w:r w:rsidR="00A6219F" w:rsidRPr="00EA4B70">
        <w:rPr>
          <w:sz w:val="24"/>
          <w:szCs w:val="24"/>
        </w:rPr>
        <w:t>N3-</w:t>
      </w:r>
      <w:r w:rsidR="00374BDC" w:rsidRPr="00EA4B70">
        <w:rPr>
          <w:sz w:val="24"/>
          <w:szCs w:val="24"/>
        </w:rPr>
        <w:t>OFFERTA ECONOMICA</w:t>
      </w:r>
      <w:r w:rsidRPr="00E4282F">
        <w:rPr>
          <w:sz w:val="24"/>
          <w:szCs w:val="24"/>
        </w:rPr>
        <w:t>”</w:t>
      </w:r>
      <w:r w:rsidR="00A6219F" w:rsidRPr="00E4282F">
        <w:rPr>
          <w:sz w:val="24"/>
          <w:szCs w:val="24"/>
        </w:rPr>
        <w:t>)</w:t>
      </w:r>
      <w:r w:rsidR="00CF1764" w:rsidRPr="00E4282F">
        <w:rPr>
          <w:sz w:val="24"/>
          <w:szCs w:val="24"/>
        </w:rPr>
        <w:t xml:space="preserve"> dovr</w:t>
      </w:r>
      <w:r w:rsidR="00A6219F" w:rsidRPr="00E4282F">
        <w:rPr>
          <w:sz w:val="24"/>
          <w:szCs w:val="24"/>
        </w:rPr>
        <w:t>à</w:t>
      </w:r>
      <w:r w:rsidR="00CF1764" w:rsidRPr="00E4282F">
        <w:rPr>
          <w:sz w:val="24"/>
          <w:szCs w:val="24"/>
        </w:rPr>
        <w:t xml:space="preserve"> contenere l’</w:t>
      </w:r>
      <w:r w:rsidR="00CF1764" w:rsidRPr="00E4282F">
        <w:rPr>
          <w:b/>
          <w:sz w:val="24"/>
          <w:szCs w:val="24"/>
        </w:rPr>
        <w:t>offerta economica</w:t>
      </w:r>
      <w:r w:rsidR="00CF1764" w:rsidRPr="00E4282F">
        <w:rPr>
          <w:sz w:val="24"/>
          <w:szCs w:val="24"/>
        </w:rPr>
        <w:t>,</w:t>
      </w:r>
      <w:r w:rsidR="00A6219F" w:rsidRPr="00E4282F">
        <w:rPr>
          <w:sz w:val="24"/>
          <w:szCs w:val="24"/>
        </w:rPr>
        <w:t xml:space="preserve"> redatta in lingua italiana,</w:t>
      </w:r>
      <w:r w:rsidR="00CF1764" w:rsidRPr="00E4282F">
        <w:rPr>
          <w:sz w:val="24"/>
          <w:szCs w:val="24"/>
        </w:rPr>
        <w:t xml:space="preserve"> utilizzando il modello allegato</w:t>
      </w:r>
      <w:r w:rsidR="00BC3D97" w:rsidRPr="00E4282F">
        <w:rPr>
          <w:sz w:val="24"/>
          <w:szCs w:val="24"/>
        </w:rPr>
        <w:t xml:space="preserve"> </w:t>
      </w:r>
      <w:r w:rsidR="00695452" w:rsidRPr="00E4282F">
        <w:rPr>
          <w:sz w:val="24"/>
          <w:szCs w:val="24"/>
        </w:rPr>
        <w:t>(a</w:t>
      </w:r>
      <w:r w:rsidR="00BC3D97" w:rsidRPr="00E4282F">
        <w:rPr>
          <w:sz w:val="24"/>
          <w:szCs w:val="24"/>
        </w:rPr>
        <w:t>llegato E)</w:t>
      </w:r>
      <w:r w:rsidR="0069183A" w:rsidRPr="00E4282F">
        <w:rPr>
          <w:sz w:val="24"/>
          <w:szCs w:val="24"/>
        </w:rPr>
        <w:t>.</w:t>
      </w:r>
      <w:r w:rsidR="00CD12C0" w:rsidRPr="00E4282F">
        <w:rPr>
          <w:sz w:val="24"/>
          <w:szCs w:val="24"/>
        </w:rPr>
        <w:t xml:space="preserve"> </w:t>
      </w:r>
    </w:p>
    <w:p w:rsidR="00D1619D" w:rsidRPr="00EA4B70" w:rsidRDefault="0069183A" w:rsidP="00D1619D">
      <w:pPr>
        <w:numPr>
          <w:ilvl w:val="1"/>
          <w:numId w:val="43"/>
        </w:numPr>
        <w:tabs>
          <w:tab w:val="num" w:pos="426"/>
        </w:tabs>
        <w:spacing w:before="120" w:after="120" w:line="300" w:lineRule="atLeast"/>
        <w:ind w:left="426" w:hanging="426"/>
        <w:jc w:val="both"/>
        <w:rPr>
          <w:b/>
          <w:sz w:val="24"/>
          <w:szCs w:val="24"/>
        </w:rPr>
      </w:pPr>
      <w:r w:rsidRPr="00EA4B70">
        <w:rPr>
          <w:b/>
          <w:sz w:val="24"/>
          <w:szCs w:val="24"/>
        </w:rPr>
        <w:t>Formulazione dell’offerta</w:t>
      </w:r>
      <w:r w:rsidR="00C31F92" w:rsidRPr="00EA4B70">
        <w:rPr>
          <w:b/>
          <w:sz w:val="24"/>
          <w:szCs w:val="24"/>
        </w:rPr>
        <w:t xml:space="preserve"> economica</w:t>
      </w:r>
      <w:r w:rsidRPr="00EA4B70">
        <w:rPr>
          <w:b/>
          <w:sz w:val="24"/>
          <w:szCs w:val="24"/>
        </w:rPr>
        <w:t>:</w:t>
      </w:r>
      <w:r w:rsidRPr="00EA4B70">
        <w:rPr>
          <w:sz w:val="24"/>
          <w:szCs w:val="24"/>
        </w:rPr>
        <w:t xml:space="preserve"> il concorrente dovrà indicare in lettere e in cifre il </w:t>
      </w:r>
      <w:r w:rsidR="005879EE" w:rsidRPr="00EA4B70">
        <w:rPr>
          <w:sz w:val="24"/>
          <w:szCs w:val="24"/>
        </w:rPr>
        <w:t>prezzo offerto</w:t>
      </w:r>
      <w:r w:rsidR="00D1619D" w:rsidRPr="00EA4B70">
        <w:rPr>
          <w:sz w:val="24"/>
          <w:szCs w:val="24"/>
        </w:rPr>
        <w:t xml:space="preserve"> </w:t>
      </w:r>
      <w:r w:rsidR="00D1619D" w:rsidRPr="00EA4B70">
        <w:rPr>
          <w:sz w:val="24"/>
          <w:szCs w:val="24"/>
          <w:u w:val="single"/>
        </w:rPr>
        <w:t>non inferiore</w:t>
      </w:r>
      <w:r w:rsidR="00D1619D" w:rsidRPr="00EA4B70">
        <w:rPr>
          <w:sz w:val="24"/>
          <w:szCs w:val="24"/>
        </w:rPr>
        <w:t xml:space="preserve"> a quello minimo, fissato nell’allegato modello E, </w:t>
      </w:r>
      <w:r w:rsidR="005879EE" w:rsidRPr="00EA4B70">
        <w:rPr>
          <w:sz w:val="24"/>
          <w:szCs w:val="24"/>
        </w:rPr>
        <w:t xml:space="preserve"> in relazione</w:t>
      </w:r>
      <w:r w:rsidRPr="00EA4B70">
        <w:rPr>
          <w:sz w:val="24"/>
          <w:szCs w:val="24"/>
        </w:rPr>
        <w:t xml:space="preserve"> </w:t>
      </w:r>
      <w:r w:rsidR="005879EE" w:rsidRPr="00EA4B70">
        <w:rPr>
          <w:sz w:val="24"/>
          <w:szCs w:val="24"/>
        </w:rPr>
        <w:t>al</w:t>
      </w:r>
      <w:r w:rsidRPr="00EA4B70">
        <w:rPr>
          <w:sz w:val="24"/>
          <w:szCs w:val="24"/>
        </w:rPr>
        <w:t xml:space="preserve">le voci, </w:t>
      </w:r>
      <w:r w:rsidR="00D1619D" w:rsidRPr="00EA4B70">
        <w:rPr>
          <w:sz w:val="24"/>
          <w:szCs w:val="24"/>
        </w:rPr>
        <w:t xml:space="preserve">ivi </w:t>
      </w:r>
      <w:r w:rsidRPr="00EA4B70">
        <w:rPr>
          <w:sz w:val="24"/>
          <w:szCs w:val="24"/>
        </w:rPr>
        <w:t>indicate</w:t>
      </w:r>
      <w:r w:rsidR="00D1619D" w:rsidRPr="00EA4B70">
        <w:rPr>
          <w:sz w:val="24"/>
          <w:szCs w:val="24"/>
        </w:rPr>
        <w:t>;</w:t>
      </w:r>
      <w:r w:rsidRPr="00EA4B70">
        <w:rPr>
          <w:sz w:val="24"/>
          <w:szCs w:val="24"/>
        </w:rPr>
        <w:t xml:space="preserve"> </w:t>
      </w:r>
      <w:r w:rsidR="00D1619D" w:rsidRPr="00EA4B70">
        <w:rPr>
          <w:sz w:val="24"/>
          <w:szCs w:val="24"/>
        </w:rPr>
        <w:t>non sono ammesse offerte in ribasso.</w:t>
      </w:r>
    </w:p>
    <w:p w:rsidR="00D1619D" w:rsidRPr="00EA4B70" w:rsidRDefault="00D1619D" w:rsidP="00D1619D">
      <w:pPr>
        <w:pStyle w:val="Corpodeltesto2"/>
        <w:spacing w:after="120"/>
        <w:ind w:left="426"/>
        <w:rPr>
          <w:szCs w:val="24"/>
        </w:rPr>
      </w:pPr>
      <w:r w:rsidRPr="00EA4B70">
        <w:rPr>
          <w:szCs w:val="24"/>
        </w:rPr>
        <w:lastRenderedPageBreak/>
        <w:t xml:space="preserve">A norma dell’art. 95, comma 10, </w:t>
      </w:r>
      <w:proofErr w:type="spellStart"/>
      <w:r w:rsidRPr="00EA4B70">
        <w:rPr>
          <w:szCs w:val="24"/>
        </w:rPr>
        <w:t>D.Lgs.</w:t>
      </w:r>
      <w:proofErr w:type="spellEnd"/>
      <w:r w:rsidRPr="00EA4B70">
        <w:rPr>
          <w:szCs w:val="24"/>
        </w:rPr>
        <w:t xml:space="preserve"> 50/2016 e dell’art. 26, comma 6, </w:t>
      </w:r>
      <w:proofErr w:type="spellStart"/>
      <w:r w:rsidRPr="00EA4B70">
        <w:rPr>
          <w:szCs w:val="24"/>
        </w:rPr>
        <w:t>D.Lgs.</w:t>
      </w:r>
      <w:proofErr w:type="spellEnd"/>
      <w:r w:rsidRPr="00EA4B70">
        <w:rPr>
          <w:szCs w:val="24"/>
        </w:rPr>
        <w:t xml:space="preserve"> 81/2008, il concorrente deve specificare nell’offerta, </w:t>
      </w:r>
      <w:r w:rsidRPr="00EA4B70">
        <w:rPr>
          <w:b/>
          <w:szCs w:val="24"/>
        </w:rPr>
        <w:t>a pena di esclusione</w:t>
      </w:r>
      <w:r w:rsidRPr="00EA4B70">
        <w:rPr>
          <w:szCs w:val="24"/>
        </w:rPr>
        <w:t>, i costi aziendali della sicurezza.</w:t>
      </w:r>
    </w:p>
    <w:p w:rsidR="008D390C" w:rsidRPr="00E4282F" w:rsidRDefault="00374BDC" w:rsidP="00374BDC">
      <w:pPr>
        <w:pStyle w:val="Paragrafoelenco"/>
        <w:numPr>
          <w:ilvl w:val="0"/>
          <w:numId w:val="17"/>
        </w:numPr>
        <w:spacing w:before="120" w:after="120" w:line="300" w:lineRule="atLeast"/>
        <w:ind w:left="426"/>
        <w:jc w:val="both"/>
        <w:rPr>
          <w:sz w:val="24"/>
          <w:szCs w:val="24"/>
        </w:rPr>
      </w:pPr>
      <w:r w:rsidRPr="00EA4B70">
        <w:rPr>
          <w:b/>
          <w:sz w:val="24"/>
          <w:szCs w:val="24"/>
        </w:rPr>
        <w:t>TERMINE DI VALIDITÀ</w:t>
      </w:r>
      <w:r w:rsidRPr="00EA4B70">
        <w:rPr>
          <w:b/>
          <w:i/>
          <w:sz w:val="24"/>
          <w:szCs w:val="24"/>
        </w:rPr>
        <w:t xml:space="preserve"> </w:t>
      </w:r>
      <w:r w:rsidRPr="00EA4B70">
        <w:rPr>
          <w:b/>
          <w:sz w:val="24"/>
          <w:szCs w:val="24"/>
        </w:rPr>
        <w:t>DELL’OFFERTA</w:t>
      </w:r>
      <w:r w:rsidR="008D390C" w:rsidRPr="00EA4B70">
        <w:rPr>
          <w:i/>
          <w:sz w:val="24"/>
          <w:szCs w:val="24"/>
        </w:rPr>
        <w:t xml:space="preserve">: </w:t>
      </w:r>
      <w:r w:rsidR="008D390C" w:rsidRPr="00EA4B70">
        <w:rPr>
          <w:sz w:val="24"/>
          <w:szCs w:val="24"/>
        </w:rPr>
        <w:t>l’offerta</w:t>
      </w:r>
      <w:r w:rsidR="00E81669" w:rsidRPr="00EA4B70">
        <w:rPr>
          <w:sz w:val="24"/>
          <w:szCs w:val="24"/>
        </w:rPr>
        <w:t xml:space="preserve"> del</w:t>
      </w:r>
      <w:r w:rsidR="00E81669" w:rsidRPr="00E4282F">
        <w:rPr>
          <w:sz w:val="24"/>
          <w:szCs w:val="24"/>
        </w:rPr>
        <w:t xml:space="preserve"> concorrente</w:t>
      </w:r>
      <w:r w:rsidR="008D390C" w:rsidRPr="00E4282F">
        <w:rPr>
          <w:sz w:val="24"/>
          <w:szCs w:val="24"/>
        </w:rPr>
        <w:t xml:space="preserve"> è valida e vincolante per </w:t>
      </w:r>
      <w:r w:rsidR="008D390C" w:rsidRPr="00EA4B70">
        <w:rPr>
          <w:b/>
          <w:sz w:val="24"/>
          <w:szCs w:val="24"/>
        </w:rPr>
        <w:t xml:space="preserve">60 </w:t>
      </w:r>
      <w:r w:rsidR="00C31F92" w:rsidRPr="00EA4B70">
        <w:rPr>
          <w:b/>
          <w:sz w:val="24"/>
          <w:szCs w:val="24"/>
        </w:rPr>
        <w:t xml:space="preserve">(sessanta) </w:t>
      </w:r>
      <w:r w:rsidR="008D390C" w:rsidRPr="00EA4B70">
        <w:rPr>
          <w:b/>
          <w:sz w:val="24"/>
          <w:szCs w:val="24"/>
        </w:rPr>
        <w:t>giorni</w:t>
      </w:r>
      <w:r w:rsidR="008D390C" w:rsidRPr="00EA4B70">
        <w:rPr>
          <w:sz w:val="24"/>
          <w:szCs w:val="24"/>
        </w:rPr>
        <w:t xml:space="preserve"> decorrenti</w:t>
      </w:r>
      <w:r w:rsidR="008D390C" w:rsidRPr="00E4282F">
        <w:rPr>
          <w:sz w:val="24"/>
          <w:szCs w:val="24"/>
        </w:rPr>
        <w:t xml:space="preserve"> dal termine ultimo stabilito per la presentazione della stessa.</w:t>
      </w:r>
    </w:p>
    <w:p w:rsidR="00CB784F" w:rsidRPr="00E4282F" w:rsidRDefault="008A3B4E" w:rsidP="006470BE">
      <w:pPr>
        <w:spacing w:before="100" w:beforeAutospacing="1" w:after="100" w:afterAutospacing="1"/>
        <w:jc w:val="center"/>
        <w:rPr>
          <w:b/>
          <w:sz w:val="24"/>
          <w:szCs w:val="24"/>
          <w:lang w:eastAsia="x-none"/>
        </w:rPr>
      </w:pPr>
      <w:r w:rsidRPr="00E4282F">
        <w:rPr>
          <w:b/>
          <w:sz w:val="24"/>
          <w:szCs w:val="24"/>
          <w:lang w:eastAsia="x-none"/>
        </w:rPr>
        <w:t>AVVERTENZ</w:t>
      </w:r>
      <w:r w:rsidR="00CB784F" w:rsidRPr="00E4282F">
        <w:rPr>
          <w:b/>
          <w:sz w:val="24"/>
          <w:szCs w:val="24"/>
          <w:lang w:eastAsia="x-none"/>
        </w:rPr>
        <w:t>E</w:t>
      </w:r>
    </w:p>
    <w:p w:rsidR="00526903" w:rsidRPr="00E4282F" w:rsidRDefault="00526903" w:rsidP="009F5BD5">
      <w:pPr>
        <w:spacing w:after="120"/>
        <w:ind w:left="426"/>
        <w:jc w:val="both"/>
        <w:rPr>
          <w:b/>
          <w:sz w:val="24"/>
          <w:szCs w:val="24"/>
        </w:rPr>
      </w:pPr>
      <w:r w:rsidRPr="00E4282F">
        <w:rPr>
          <w:sz w:val="24"/>
          <w:szCs w:val="24"/>
        </w:rPr>
        <w:t>Qualora non</w:t>
      </w:r>
      <w:r w:rsidR="00197BF4" w:rsidRPr="00E4282F">
        <w:rPr>
          <w:sz w:val="24"/>
          <w:szCs w:val="24"/>
        </w:rPr>
        <w:t xml:space="preserve"> si</w:t>
      </w:r>
      <w:r w:rsidRPr="00E4282F">
        <w:rPr>
          <w:sz w:val="24"/>
          <w:szCs w:val="24"/>
        </w:rPr>
        <w:t xml:space="preserve"> utilizzino i modelli allegati </w:t>
      </w:r>
      <w:r w:rsidR="007B0D9C" w:rsidRPr="00E4282F">
        <w:rPr>
          <w:sz w:val="24"/>
          <w:szCs w:val="24"/>
        </w:rPr>
        <w:t xml:space="preserve">alla presente lettera di invito con contestuale </w:t>
      </w:r>
      <w:r w:rsidRPr="00E4282F">
        <w:rPr>
          <w:sz w:val="24"/>
          <w:szCs w:val="24"/>
        </w:rPr>
        <w:t xml:space="preserve">disciplinare, la domanda, le dichiarazioni e l’offerta, dovranno comunque contenere </w:t>
      </w:r>
      <w:r w:rsidRPr="00E4282F">
        <w:rPr>
          <w:sz w:val="24"/>
          <w:szCs w:val="24"/>
          <w:u w:val="single"/>
        </w:rPr>
        <w:t>tutti i dati</w:t>
      </w:r>
      <w:r w:rsidRPr="00E4282F">
        <w:rPr>
          <w:sz w:val="24"/>
          <w:szCs w:val="24"/>
        </w:rPr>
        <w:t xml:space="preserve"> indicati nei modelli stessi</w:t>
      </w:r>
      <w:r w:rsidR="00220DF9" w:rsidRPr="00E4282F">
        <w:rPr>
          <w:sz w:val="24"/>
          <w:szCs w:val="24"/>
        </w:rPr>
        <w:t xml:space="preserve">, </w:t>
      </w:r>
      <w:r w:rsidR="00220DF9" w:rsidRPr="00E4282F">
        <w:rPr>
          <w:b/>
          <w:sz w:val="24"/>
          <w:szCs w:val="24"/>
        </w:rPr>
        <w:t>pena l’esclusione dalla gara</w:t>
      </w:r>
      <w:r w:rsidRPr="00E4282F">
        <w:rPr>
          <w:sz w:val="24"/>
          <w:szCs w:val="24"/>
        </w:rPr>
        <w:t>.</w:t>
      </w:r>
    </w:p>
    <w:p w:rsidR="00C06F59" w:rsidRPr="00E4282F" w:rsidRDefault="00C06F59" w:rsidP="00C06F59">
      <w:pPr>
        <w:pStyle w:val="Paragrafoelenco"/>
        <w:spacing w:after="120"/>
        <w:ind w:left="426"/>
        <w:jc w:val="both"/>
        <w:rPr>
          <w:iCs/>
          <w:sz w:val="24"/>
          <w:szCs w:val="24"/>
        </w:rPr>
      </w:pPr>
    </w:p>
    <w:p w:rsidR="00600410" w:rsidRPr="00E4282F" w:rsidRDefault="00600410" w:rsidP="00293A12">
      <w:pPr>
        <w:pStyle w:val="Paragrafoelenco"/>
        <w:numPr>
          <w:ilvl w:val="0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SVOLGIMENTO DELLA GARA</w:t>
      </w:r>
      <w:r w:rsidR="00F145CD" w:rsidRPr="00E4282F">
        <w:rPr>
          <w:b/>
          <w:sz w:val="24"/>
          <w:szCs w:val="24"/>
        </w:rPr>
        <w:t xml:space="preserve"> E AGGIUDICAZIONE DEL CONTRATTO</w:t>
      </w:r>
    </w:p>
    <w:p w:rsidR="00DC2ADB" w:rsidRPr="00E4282F" w:rsidRDefault="00600410" w:rsidP="00DE75B1">
      <w:pPr>
        <w:numPr>
          <w:ilvl w:val="1"/>
          <w:numId w:val="19"/>
        </w:numPr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Luogo e data di apertura de</w:t>
      </w:r>
      <w:r w:rsidR="00DC2ADB" w:rsidRPr="00E4282F">
        <w:rPr>
          <w:b/>
          <w:sz w:val="24"/>
          <w:szCs w:val="24"/>
        </w:rPr>
        <w:t>i plichi</w:t>
      </w:r>
      <w:r w:rsidRPr="00E4282F">
        <w:rPr>
          <w:sz w:val="24"/>
          <w:szCs w:val="24"/>
        </w:rPr>
        <w:t xml:space="preserve">: </w:t>
      </w:r>
      <w:r w:rsidR="00DC2ADB" w:rsidRPr="00E4282F">
        <w:rPr>
          <w:sz w:val="24"/>
          <w:szCs w:val="24"/>
        </w:rPr>
        <w:t xml:space="preserve">i plichi contenenti le </w:t>
      </w:r>
      <w:r w:rsidR="00A52412" w:rsidRPr="00E4282F">
        <w:rPr>
          <w:sz w:val="24"/>
          <w:szCs w:val="24"/>
        </w:rPr>
        <w:t>tre</w:t>
      </w:r>
      <w:r w:rsidR="00DC2ADB" w:rsidRPr="00E4282F">
        <w:rPr>
          <w:sz w:val="24"/>
          <w:szCs w:val="24"/>
        </w:rPr>
        <w:t xml:space="preserve"> buste</w:t>
      </w:r>
      <w:r w:rsidR="00220DF9" w:rsidRPr="00E4282F">
        <w:rPr>
          <w:sz w:val="24"/>
          <w:szCs w:val="24"/>
        </w:rPr>
        <w:t xml:space="preserve"> (con la dicitura</w:t>
      </w:r>
      <w:r w:rsidR="00DC2ADB" w:rsidRPr="00E4282F">
        <w:rPr>
          <w:sz w:val="24"/>
          <w:szCs w:val="24"/>
        </w:rPr>
        <w:t xml:space="preserve"> “</w:t>
      </w:r>
      <w:r w:rsidR="00220DF9" w:rsidRPr="00E4282F">
        <w:rPr>
          <w:sz w:val="24"/>
          <w:szCs w:val="24"/>
        </w:rPr>
        <w:t>N</w:t>
      </w:r>
      <w:r w:rsidR="00D26A95" w:rsidRPr="00E4282F">
        <w:rPr>
          <w:sz w:val="24"/>
          <w:szCs w:val="24"/>
        </w:rPr>
        <w:t>.</w:t>
      </w:r>
      <w:r w:rsidR="0071380B">
        <w:rPr>
          <w:sz w:val="24"/>
          <w:szCs w:val="24"/>
        </w:rPr>
        <w:t xml:space="preserve"> </w:t>
      </w:r>
      <w:r w:rsidR="00220DF9" w:rsidRPr="00E4282F">
        <w:rPr>
          <w:sz w:val="24"/>
          <w:szCs w:val="24"/>
        </w:rPr>
        <w:t>1</w:t>
      </w:r>
      <w:r w:rsidR="0071380B">
        <w:rPr>
          <w:sz w:val="24"/>
          <w:szCs w:val="24"/>
        </w:rPr>
        <w:t xml:space="preserve"> </w:t>
      </w:r>
      <w:r w:rsidR="00220DF9" w:rsidRPr="00E4282F">
        <w:rPr>
          <w:sz w:val="24"/>
          <w:szCs w:val="24"/>
        </w:rPr>
        <w:t>-</w:t>
      </w:r>
      <w:r w:rsidR="0071380B">
        <w:rPr>
          <w:sz w:val="24"/>
          <w:szCs w:val="24"/>
        </w:rPr>
        <w:t xml:space="preserve"> </w:t>
      </w:r>
      <w:r w:rsidR="00DC2ADB" w:rsidRPr="00E4282F">
        <w:rPr>
          <w:sz w:val="24"/>
          <w:szCs w:val="24"/>
        </w:rPr>
        <w:t>DOCUMENTAZIONE AMMINISTRATIVA”</w:t>
      </w:r>
      <w:r w:rsidR="00A52412" w:rsidRPr="00E4282F">
        <w:rPr>
          <w:sz w:val="24"/>
          <w:szCs w:val="24"/>
        </w:rPr>
        <w:t xml:space="preserve"> “N.</w:t>
      </w:r>
      <w:r w:rsidR="0071380B">
        <w:rPr>
          <w:sz w:val="24"/>
          <w:szCs w:val="24"/>
        </w:rPr>
        <w:t xml:space="preserve"> </w:t>
      </w:r>
      <w:r w:rsidR="00A52412" w:rsidRPr="00E4282F">
        <w:rPr>
          <w:sz w:val="24"/>
          <w:szCs w:val="24"/>
        </w:rPr>
        <w:t>2</w:t>
      </w:r>
      <w:r w:rsidR="0071380B">
        <w:rPr>
          <w:sz w:val="24"/>
          <w:szCs w:val="24"/>
        </w:rPr>
        <w:t xml:space="preserve"> </w:t>
      </w:r>
      <w:r w:rsidR="00A52412" w:rsidRPr="00E4282F">
        <w:rPr>
          <w:sz w:val="24"/>
          <w:szCs w:val="24"/>
        </w:rPr>
        <w:t>- QUALITA’ DEL SERVIZIO”</w:t>
      </w:r>
      <w:r w:rsidR="00DC2ADB" w:rsidRPr="00E4282F">
        <w:rPr>
          <w:sz w:val="24"/>
          <w:szCs w:val="24"/>
        </w:rPr>
        <w:t xml:space="preserve"> e “</w:t>
      </w:r>
      <w:r w:rsidR="00220DF9" w:rsidRPr="00E4282F">
        <w:rPr>
          <w:sz w:val="24"/>
          <w:szCs w:val="24"/>
        </w:rPr>
        <w:t>N</w:t>
      </w:r>
      <w:r w:rsidR="00D26A95" w:rsidRPr="00E4282F">
        <w:rPr>
          <w:sz w:val="24"/>
          <w:szCs w:val="24"/>
        </w:rPr>
        <w:t>.</w:t>
      </w:r>
      <w:r w:rsidR="0071380B">
        <w:rPr>
          <w:sz w:val="24"/>
          <w:szCs w:val="24"/>
        </w:rPr>
        <w:t xml:space="preserve"> </w:t>
      </w:r>
      <w:r w:rsidR="00A52412" w:rsidRPr="00E4282F">
        <w:rPr>
          <w:sz w:val="24"/>
          <w:szCs w:val="24"/>
        </w:rPr>
        <w:t>3</w:t>
      </w:r>
      <w:r w:rsidR="0071380B">
        <w:rPr>
          <w:sz w:val="24"/>
          <w:szCs w:val="24"/>
        </w:rPr>
        <w:t xml:space="preserve"> </w:t>
      </w:r>
      <w:r w:rsidR="00220DF9" w:rsidRPr="00E4282F">
        <w:rPr>
          <w:sz w:val="24"/>
          <w:szCs w:val="24"/>
        </w:rPr>
        <w:t>-</w:t>
      </w:r>
      <w:r w:rsidR="0071380B">
        <w:rPr>
          <w:sz w:val="24"/>
          <w:szCs w:val="24"/>
        </w:rPr>
        <w:t xml:space="preserve"> </w:t>
      </w:r>
      <w:r w:rsidR="00D26A95" w:rsidRPr="00E4282F">
        <w:rPr>
          <w:sz w:val="24"/>
          <w:szCs w:val="24"/>
        </w:rPr>
        <w:t>OFFE</w:t>
      </w:r>
      <w:r w:rsidR="00DC2ADB" w:rsidRPr="00E4282F">
        <w:rPr>
          <w:sz w:val="24"/>
          <w:szCs w:val="24"/>
        </w:rPr>
        <w:t>R</w:t>
      </w:r>
      <w:r w:rsidR="00D26A95" w:rsidRPr="00E4282F">
        <w:rPr>
          <w:sz w:val="24"/>
          <w:szCs w:val="24"/>
        </w:rPr>
        <w:t>T</w:t>
      </w:r>
      <w:r w:rsidR="00DC2ADB" w:rsidRPr="00E4282F">
        <w:rPr>
          <w:sz w:val="24"/>
          <w:szCs w:val="24"/>
        </w:rPr>
        <w:t>A ECONOMICA</w:t>
      </w:r>
      <w:r w:rsidR="00A5406F" w:rsidRPr="00E4282F">
        <w:rPr>
          <w:sz w:val="24"/>
          <w:szCs w:val="24"/>
        </w:rPr>
        <w:t>”</w:t>
      </w:r>
      <w:r w:rsidR="00DC2ADB" w:rsidRPr="00E4282F">
        <w:rPr>
          <w:sz w:val="24"/>
          <w:szCs w:val="24"/>
        </w:rPr>
        <w:t xml:space="preserve">) saranno aperti da apposita commissione </w:t>
      </w:r>
      <w:r w:rsidR="00DF6D63">
        <w:rPr>
          <w:b/>
          <w:sz w:val="24"/>
          <w:szCs w:val="24"/>
        </w:rPr>
        <w:t>(</w:t>
      </w:r>
      <w:r w:rsidR="00101FAD">
        <w:rPr>
          <w:b/>
          <w:sz w:val="24"/>
          <w:szCs w:val="24"/>
        </w:rPr>
        <w:t>20</w:t>
      </w:r>
      <w:r w:rsidR="00A52412" w:rsidRPr="00E4282F">
        <w:rPr>
          <w:b/>
          <w:sz w:val="24"/>
          <w:szCs w:val="24"/>
        </w:rPr>
        <w:t>/0</w:t>
      </w:r>
      <w:r w:rsidR="00262AE7">
        <w:rPr>
          <w:b/>
          <w:sz w:val="24"/>
          <w:szCs w:val="24"/>
        </w:rPr>
        <w:t>6</w:t>
      </w:r>
      <w:r w:rsidR="00A52412" w:rsidRPr="00E4282F">
        <w:rPr>
          <w:b/>
          <w:sz w:val="24"/>
          <w:szCs w:val="24"/>
        </w:rPr>
        <w:t>/201</w:t>
      </w:r>
      <w:r w:rsidR="0071380B">
        <w:rPr>
          <w:b/>
          <w:sz w:val="24"/>
          <w:szCs w:val="24"/>
        </w:rPr>
        <w:t>8</w:t>
      </w:r>
      <w:r w:rsidR="00E4282F" w:rsidRPr="00E4282F">
        <w:rPr>
          <w:b/>
          <w:sz w:val="24"/>
          <w:szCs w:val="24"/>
        </w:rPr>
        <w:t>)</w:t>
      </w:r>
      <w:r w:rsidR="00CD6762" w:rsidRPr="00E4282F">
        <w:rPr>
          <w:b/>
          <w:sz w:val="24"/>
          <w:szCs w:val="24"/>
        </w:rPr>
        <w:t xml:space="preserve"> </w:t>
      </w:r>
      <w:r w:rsidR="00CD6762" w:rsidRPr="00E4516E">
        <w:rPr>
          <w:b/>
          <w:sz w:val="24"/>
          <w:szCs w:val="24"/>
        </w:rPr>
        <w:t>alle ore 1</w:t>
      </w:r>
      <w:r w:rsidR="000060B5">
        <w:rPr>
          <w:b/>
          <w:sz w:val="24"/>
          <w:szCs w:val="24"/>
        </w:rPr>
        <w:t>1</w:t>
      </w:r>
      <w:r w:rsidR="00DC2ADB" w:rsidRPr="00E4516E">
        <w:rPr>
          <w:b/>
          <w:sz w:val="24"/>
          <w:szCs w:val="24"/>
        </w:rPr>
        <w:t>.00</w:t>
      </w:r>
      <w:r w:rsidR="0033162C" w:rsidRPr="00E4282F">
        <w:rPr>
          <w:sz w:val="24"/>
          <w:szCs w:val="24"/>
        </w:rPr>
        <w:t xml:space="preserve">, c/o sala </w:t>
      </w:r>
      <w:proofErr w:type="spellStart"/>
      <w:r w:rsidR="0033162C" w:rsidRPr="00E4282F">
        <w:rPr>
          <w:sz w:val="24"/>
          <w:szCs w:val="24"/>
        </w:rPr>
        <w:t>Fagiuoli</w:t>
      </w:r>
      <w:proofErr w:type="spellEnd"/>
      <w:r w:rsidR="0033162C" w:rsidRPr="00E4282F">
        <w:rPr>
          <w:sz w:val="24"/>
          <w:szCs w:val="24"/>
        </w:rPr>
        <w:t>, Via Roma, 7d a Verona.</w:t>
      </w:r>
    </w:p>
    <w:p w:rsidR="00DE75B1" w:rsidRPr="00E4282F" w:rsidRDefault="00DE75B1" w:rsidP="00DE75B1">
      <w:pPr>
        <w:numPr>
          <w:ilvl w:val="1"/>
          <w:numId w:val="19"/>
        </w:numPr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Soggetti ammessi alla apertura delle offerte</w:t>
      </w:r>
      <w:r w:rsidRPr="00E4282F">
        <w:rPr>
          <w:sz w:val="24"/>
          <w:szCs w:val="24"/>
        </w:rPr>
        <w:t>: chiunque abbia interesse, trattandosi di gara ad evidenza pubblica.</w:t>
      </w:r>
      <w:r w:rsidRPr="00E4282F">
        <w:rPr>
          <w:b/>
          <w:sz w:val="24"/>
          <w:szCs w:val="24"/>
        </w:rPr>
        <w:t xml:space="preserve"> </w:t>
      </w:r>
    </w:p>
    <w:p w:rsidR="00CD672F" w:rsidRPr="00EA4B70" w:rsidRDefault="00DE75B1" w:rsidP="00374BDC">
      <w:pPr>
        <w:numPr>
          <w:ilvl w:val="1"/>
          <w:numId w:val="19"/>
        </w:numPr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Operazioni di gara</w:t>
      </w:r>
      <w:r w:rsidRPr="00E4282F">
        <w:rPr>
          <w:sz w:val="24"/>
          <w:szCs w:val="24"/>
        </w:rPr>
        <w:t xml:space="preserve">: </w:t>
      </w:r>
      <w:r w:rsidRPr="00EA4B70">
        <w:rPr>
          <w:sz w:val="24"/>
          <w:szCs w:val="24"/>
        </w:rPr>
        <w:t xml:space="preserve">nella </w:t>
      </w:r>
      <w:r w:rsidR="002F7A53" w:rsidRPr="00EA4B70">
        <w:rPr>
          <w:sz w:val="24"/>
          <w:szCs w:val="24"/>
        </w:rPr>
        <w:t xml:space="preserve">seduta, inizialmente </w:t>
      </w:r>
      <w:r w:rsidR="002F7A53" w:rsidRPr="00EA4B70">
        <w:rPr>
          <w:b/>
          <w:sz w:val="24"/>
          <w:szCs w:val="24"/>
        </w:rPr>
        <w:t>aperta</w:t>
      </w:r>
      <w:r w:rsidR="002F7A53" w:rsidRPr="00EA4B70">
        <w:rPr>
          <w:sz w:val="24"/>
          <w:szCs w:val="24"/>
        </w:rPr>
        <w:t xml:space="preserve"> </w:t>
      </w:r>
      <w:r w:rsidR="002F7A53" w:rsidRPr="00EA4B70">
        <w:rPr>
          <w:b/>
          <w:sz w:val="24"/>
          <w:szCs w:val="24"/>
        </w:rPr>
        <w:t>al pubblico</w:t>
      </w:r>
      <w:r w:rsidR="002F7A53" w:rsidRPr="00EA4B70">
        <w:rPr>
          <w:sz w:val="24"/>
          <w:szCs w:val="24"/>
        </w:rPr>
        <w:t>,</w:t>
      </w:r>
      <w:r w:rsidR="002F7A53" w:rsidRPr="00EA4B70">
        <w:rPr>
          <w:b/>
          <w:sz w:val="24"/>
          <w:szCs w:val="24"/>
        </w:rPr>
        <w:t xml:space="preserve"> </w:t>
      </w:r>
      <w:r w:rsidRPr="00EA4B70">
        <w:rPr>
          <w:sz w:val="24"/>
          <w:szCs w:val="24"/>
        </w:rPr>
        <w:t xml:space="preserve">la commissione verificherà la completezza e la correttezza formale della documentazione amministrativa </w:t>
      </w:r>
      <w:r w:rsidR="00374BDC" w:rsidRPr="00EA4B70">
        <w:rPr>
          <w:sz w:val="24"/>
          <w:szCs w:val="24"/>
        </w:rPr>
        <w:t>inserita da ciascun concorrente nella busta n. 1 e la presenza in ciascuna delle buste n. 2 della documentazione necessaria a valutare la qualità del servizio</w:t>
      </w:r>
      <w:r w:rsidR="00CD672F" w:rsidRPr="00EA4B70">
        <w:rPr>
          <w:sz w:val="24"/>
          <w:szCs w:val="24"/>
        </w:rPr>
        <w:t>.</w:t>
      </w:r>
    </w:p>
    <w:p w:rsidR="00CD672F" w:rsidRPr="00E4282F" w:rsidRDefault="00CD672F" w:rsidP="00374BDC">
      <w:pPr>
        <w:spacing w:after="120"/>
        <w:ind w:left="426"/>
        <w:jc w:val="both"/>
        <w:rPr>
          <w:sz w:val="24"/>
          <w:szCs w:val="24"/>
        </w:rPr>
      </w:pPr>
      <w:r w:rsidRPr="00EA4B70">
        <w:rPr>
          <w:sz w:val="24"/>
          <w:szCs w:val="24"/>
        </w:rPr>
        <w:t xml:space="preserve">Al termine </w:t>
      </w:r>
      <w:r w:rsidR="00552990" w:rsidRPr="00EA4B70">
        <w:rPr>
          <w:sz w:val="24"/>
          <w:szCs w:val="24"/>
        </w:rPr>
        <w:t>di tale esame</w:t>
      </w:r>
      <w:r w:rsidR="00C31F92" w:rsidRPr="00EA4B70">
        <w:rPr>
          <w:sz w:val="24"/>
          <w:szCs w:val="24"/>
        </w:rPr>
        <w:t xml:space="preserve"> (e salva la necessità di procedere al soccorso istruttorio)</w:t>
      </w:r>
      <w:r w:rsidR="00552990" w:rsidRPr="00EA4B70">
        <w:rPr>
          <w:sz w:val="24"/>
          <w:szCs w:val="24"/>
        </w:rPr>
        <w:t xml:space="preserve">, </w:t>
      </w:r>
      <w:r w:rsidRPr="00EA4B70">
        <w:rPr>
          <w:sz w:val="24"/>
          <w:szCs w:val="24"/>
        </w:rPr>
        <w:t xml:space="preserve">i presenti verranno invitati ad uscire e </w:t>
      </w:r>
      <w:r w:rsidR="00552990" w:rsidRPr="00EA4B70">
        <w:rPr>
          <w:sz w:val="24"/>
          <w:szCs w:val="24"/>
        </w:rPr>
        <w:t xml:space="preserve">la commissione, in </w:t>
      </w:r>
      <w:r w:rsidR="00552990" w:rsidRPr="00EA4B70">
        <w:rPr>
          <w:b/>
          <w:sz w:val="24"/>
          <w:szCs w:val="24"/>
        </w:rPr>
        <w:t>seduta riservata</w:t>
      </w:r>
      <w:r w:rsidR="00552990" w:rsidRPr="00EA4B70">
        <w:rPr>
          <w:sz w:val="24"/>
          <w:szCs w:val="24"/>
        </w:rPr>
        <w:t xml:space="preserve">, </w:t>
      </w:r>
      <w:r w:rsidRPr="00EA4B70">
        <w:rPr>
          <w:sz w:val="24"/>
          <w:szCs w:val="24"/>
        </w:rPr>
        <w:t>procederà a valutar</w:t>
      </w:r>
      <w:r w:rsidR="00374BDC" w:rsidRPr="00EA4B70">
        <w:rPr>
          <w:sz w:val="24"/>
          <w:szCs w:val="24"/>
        </w:rPr>
        <w:t xml:space="preserve">e </w:t>
      </w:r>
      <w:r w:rsidR="007B698F" w:rsidRPr="00EA4B70">
        <w:rPr>
          <w:sz w:val="24"/>
          <w:szCs w:val="24"/>
        </w:rPr>
        <w:t xml:space="preserve">le offerte in relazione alla qualità del servizio e </w:t>
      </w:r>
      <w:r w:rsidRPr="00EA4B70">
        <w:rPr>
          <w:sz w:val="24"/>
          <w:szCs w:val="24"/>
        </w:rPr>
        <w:t>ad</w:t>
      </w:r>
      <w:r w:rsidR="007B698F" w:rsidRPr="00EA4B70">
        <w:rPr>
          <w:sz w:val="24"/>
          <w:szCs w:val="24"/>
        </w:rPr>
        <w:t xml:space="preserve"> attribui</w:t>
      </w:r>
      <w:r w:rsidRPr="00EA4B70">
        <w:rPr>
          <w:sz w:val="24"/>
          <w:szCs w:val="24"/>
        </w:rPr>
        <w:t>re</w:t>
      </w:r>
      <w:r w:rsidR="007B698F" w:rsidRPr="00E4282F">
        <w:rPr>
          <w:sz w:val="24"/>
          <w:szCs w:val="24"/>
        </w:rPr>
        <w:t xml:space="preserve"> i punteggi con il metodo di cui al punto 3, </w:t>
      </w:r>
      <w:proofErr w:type="spellStart"/>
      <w:r w:rsidR="007B698F" w:rsidRPr="00E4282F">
        <w:rPr>
          <w:sz w:val="24"/>
          <w:szCs w:val="24"/>
        </w:rPr>
        <w:t>lett</w:t>
      </w:r>
      <w:proofErr w:type="spellEnd"/>
      <w:r w:rsidR="007B698F" w:rsidRPr="00E4282F">
        <w:rPr>
          <w:sz w:val="24"/>
          <w:szCs w:val="24"/>
        </w:rPr>
        <w:t>. B</w:t>
      </w:r>
      <w:r w:rsidRPr="00E4282F">
        <w:rPr>
          <w:sz w:val="24"/>
          <w:szCs w:val="24"/>
        </w:rPr>
        <w:t>.</w:t>
      </w:r>
    </w:p>
    <w:p w:rsidR="00374BDC" w:rsidRPr="00E4282F" w:rsidRDefault="00CD672F" w:rsidP="00374BDC">
      <w:pPr>
        <w:spacing w:after="120"/>
        <w:ind w:left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Al termine delle operazioni riservate</w:t>
      </w:r>
      <w:r w:rsidR="00552990" w:rsidRPr="00E4282F">
        <w:rPr>
          <w:sz w:val="24"/>
          <w:szCs w:val="24"/>
        </w:rPr>
        <w:t>,</w:t>
      </w:r>
      <w:r w:rsidRPr="00E4282F">
        <w:rPr>
          <w:sz w:val="24"/>
          <w:szCs w:val="24"/>
        </w:rPr>
        <w:t xml:space="preserve"> la</w:t>
      </w:r>
      <w:r w:rsidR="00374BDC" w:rsidRPr="00E4282F">
        <w:rPr>
          <w:sz w:val="24"/>
          <w:szCs w:val="24"/>
        </w:rPr>
        <w:t xml:space="preserve"> </w:t>
      </w:r>
      <w:r w:rsidR="00374BDC" w:rsidRPr="00E4282F">
        <w:rPr>
          <w:b/>
          <w:sz w:val="24"/>
          <w:szCs w:val="24"/>
        </w:rPr>
        <w:t xml:space="preserve">seduta </w:t>
      </w:r>
      <w:r w:rsidR="00552990" w:rsidRPr="00E4282F">
        <w:rPr>
          <w:b/>
          <w:sz w:val="24"/>
          <w:szCs w:val="24"/>
        </w:rPr>
        <w:t xml:space="preserve">sarà riaperta al </w:t>
      </w:r>
      <w:r w:rsidR="00374BDC" w:rsidRPr="00E4282F">
        <w:rPr>
          <w:b/>
          <w:sz w:val="24"/>
          <w:szCs w:val="24"/>
        </w:rPr>
        <w:t>pubblic</w:t>
      </w:r>
      <w:r w:rsidR="00552990" w:rsidRPr="00E4282F">
        <w:rPr>
          <w:b/>
          <w:sz w:val="24"/>
          <w:szCs w:val="24"/>
        </w:rPr>
        <w:t>o</w:t>
      </w:r>
      <w:r w:rsidRPr="00E4282F">
        <w:rPr>
          <w:sz w:val="24"/>
          <w:szCs w:val="24"/>
        </w:rPr>
        <w:t xml:space="preserve"> </w:t>
      </w:r>
      <w:r w:rsidR="00552990" w:rsidRPr="00E4282F">
        <w:rPr>
          <w:sz w:val="24"/>
          <w:szCs w:val="24"/>
        </w:rPr>
        <w:t>e la</w:t>
      </w:r>
      <w:r w:rsidR="00374BDC" w:rsidRPr="00E4282F">
        <w:rPr>
          <w:sz w:val="24"/>
          <w:szCs w:val="24"/>
        </w:rPr>
        <w:t xml:space="preserve"> commissione, dopo avere dato lettura dei punteggi attribuiti a</w:t>
      </w:r>
      <w:r w:rsidR="007B698F" w:rsidRPr="00E4282F">
        <w:rPr>
          <w:sz w:val="24"/>
          <w:szCs w:val="24"/>
        </w:rPr>
        <w:t>i concorrenti per la qualità del servizio</w:t>
      </w:r>
      <w:r w:rsidR="00374BDC" w:rsidRPr="00E4282F">
        <w:rPr>
          <w:sz w:val="24"/>
          <w:szCs w:val="24"/>
        </w:rPr>
        <w:t xml:space="preserve">, procederà all’apertura delle buste “N.3-OFFERTA ECONOMICA”, assegnando a ciascuna il relativo punteggio con il metodo di cui al punto 3, </w:t>
      </w:r>
      <w:proofErr w:type="spellStart"/>
      <w:r w:rsidR="00374BDC" w:rsidRPr="00E4282F">
        <w:rPr>
          <w:sz w:val="24"/>
          <w:szCs w:val="24"/>
        </w:rPr>
        <w:t>lett</w:t>
      </w:r>
      <w:proofErr w:type="spellEnd"/>
      <w:r w:rsidR="00374BDC" w:rsidRPr="00E4282F">
        <w:rPr>
          <w:sz w:val="24"/>
          <w:szCs w:val="24"/>
        </w:rPr>
        <w:t xml:space="preserve">. </w:t>
      </w:r>
      <w:r w:rsidR="007B698F" w:rsidRPr="00E4282F">
        <w:rPr>
          <w:sz w:val="24"/>
          <w:szCs w:val="24"/>
        </w:rPr>
        <w:t>B</w:t>
      </w:r>
      <w:r w:rsidR="00374BDC" w:rsidRPr="00E4282F">
        <w:rPr>
          <w:sz w:val="24"/>
          <w:szCs w:val="24"/>
        </w:rPr>
        <w:t>; la commissione procederà poi al calcolo del punteggio complessivo conseguito da ciascun concorrente e redigerà la graduatoria finale, individuando l’offerta migliore.</w:t>
      </w:r>
    </w:p>
    <w:p w:rsidR="00CC76C0" w:rsidRPr="00EA4B70" w:rsidRDefault="002768EF" w:rsidP="00CC76C0">
      <w:pPr>
        <w:numPr>
          <w:ilvl w:val="1"/>
          <w:numId w:val="19"/>
        </w:numPr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 xml:space="preserve">Offerte non ammesse: </w:t>
      </w:r>
      <w:r w:rsidRPr="00E4282F">
        <w:rPr>
          <w:sz w:val="24"/>
          <w:szCs w:val="24"/>
          <w:u w:val="single"/>
        </w:rPr>
        <w:t>non</w:t>
      </w:r>
      <w:r w:rsidRPr="00E4282F">
        <w:rPr>
          <w:b/>
          <w:sz w:val="24"/>
          <w:szCs w:val="24"/>
        </w:rPr>
        <w:t xml:space="preserve"> </w:t>
      </w:r>
      <w:r w:rsidRPr="00E4282F">
        <w:rPr>
          <w:sz w:val="24"/>
          <w:szCs w:val="24"/>
        </w:rPr>
        <w:t>saranno ritenute valide e quindi verranno escluse le offerte</w:t>
      </w:r>
      <w:r w:rsidR="00820DF8" w:rsidRPr="00E4282F">
        <w:rPr>
          <w:sz w:val="24"/>
          <w:szCs w:val="24"/>
        </w:rPr>
        <w:t xml:space="preserve"> </w:t>
      </w:r>
      <w:r w:rsidRPr="00EA4B70">
        <w:rPr>
          <w:sz w:val="24"/>
          <w:szCs w:val="24"/>
        </w:rPr>
        <w:t>condizionate o parziali e quelle espresse in modo indeterminato.</w:t>
      </w:r>
      <w:r w:rsidR="00CC76C0" w:rsidRPr="00EA4B70">
        <w:rPr>
          <w:sz w:val="24"/>
          <w:szCs w:val="24"/>
        </w:rPr>
        <w:t xml:space="preserve"> </w:t>
      </w:r>
    </w:p>
    <w:p w:rsidR="00CC76C0" w:rsidRPr="00EA4B70" w:rsidRDefault="00E4282F" w:rsidP="00CC76C0">
      <w:pPr>
        <w:numPr>
          <w:ilvl w:val="1"/>
          <w:numId w:val="19"/>
        </w:numPr>
        <w:spacing w:after="120"/>
        <w:ind w:left="426"/>
        <w:jc w:val="both"/>
        <w:rPr>
          <w:sz w:val="24"/>
          <w:szCs w:val="24"/>
        </w:rPr>
      </w:pPr>
      <w:r w:rsidRPr="00EA4B70">
        <w:rPr>
          <w:b/>
          <w:sz w:val="24"/>
          <w:szCs w:val="24"/>
        </w:rPr>
        <w:t>O</w:t>
      </w:r>
      <w:r w:rsidR="00CC76C0" w:rsidRPr="00EA4B70">
        <w:rPr>
          <w:b/>
          <w:sz w:val="24"/>
          <w:szCs w:val="24"/>
        </w:rPr>
        <w:t>fferte anormalmente basse</w:t>
      </w:r>
      <w:r w:rsidR="00CC76C0" w:rsidRPr="00EA4B70">
        <w:rPr>
          <w:sz w:val="24"/>
          <w:szCs w:val="24"/>
        </w:rPr>
        <w:t xml:space="preserve">: a norma del </w:t>
      </w:r>
      <w:proofErr w:type="spellStart"/>
      <w:r w:rsidR="00CC76C0" w:rsidRPr="00EA4B70">
        <w:rPr>
          <w:sz w:val="24"/>
          <w:szCs w:val="24"/>
        </w:rPr>
        <w:t>D.Lgs.</w:t>
      </w:r>
      <w:proofErr w:type="spellEnd"/>
      <w:r w:rsidR="00CC76C0" w:rsidRPr="00EA4B70">
        <w:rPr>
          <w:sz w:val="24"/>
          <w:szCs w:val="24"/>
        </w:rPr>
        <w:t xml:space="preserve"> 50/2016 (art. 97, comm</w:t>
      </w:r>
      <w:r w:rsidR="003874A1" w:rsidRPr="00EA4B70">
        <w:rPr>
          <w:sz w:val="24"/>
          <w:szCs w:val="24"/>
        </w:rPr>
        <w:t>a</w:t>
      </w:r>
      <w:r w:rsidR="00CC76C0" w:rsidRPr="00EA4B70">
        <w:rPr>
          <w:sz w:val="24"/>
          <w:szCs w:val="24"/>
        </w:rPr>
        <w:t xml:space="preserve"> primo</w:t>
      </w:r>
      <w:r w:rsidR="00D1619D" w:rsidRPr="00EA4B70">
        <w:rPr>
          <w:sz w:val="24"/>
          <w:szCs w:val="24"/>
        </w:rPr>
        <w:t xml:space="preserve"> e terzo</w:t>
      </w:r>
      <w:r w:rsidR="003874A1" w:rsidRPr="00EA4B70">
        <w:rPr>
          <w:sz w:val="24"/>
          <w:szCs w:val="24"/>
        </w:rPr>
        <w:t>)</w:t>
      </w:r>
      <w:r w:rsidR="00CC76C0" w:rsidRPr="00EA4B70">
        <w:rPr>
          <w:sz w:val="24"/>
          <w:szCs w:val="24"/>
        </w:rPr>
        <w:t xml:space="preserve">, in presenza di offerte che appaiano anormalmente basse, </w:t>
      </w:r>
      <w:r w:rsidR="00D1619D" w:rsidRPr="00EA4B70">
        <w:rPr>
          <w:sz w:val="24"/>
          <w:szCs w:val="24"/>
        </w:rPr>
        <w:t>verranno</w:t>
      </w:r>
      <w:r w:rsidR="00CC76C0" w:rsidRPr="00EA4B70">
        <w:rPr>
          <w:sz w:val="24"/>
          <w:szCs w:val="24"/>
        </w:rPr>
        <w:t xml:space="preserve"> chie</w:t>
      </w:r>
      <w:r w:rsidR="00C31F92" w:rsidRPr="00EA4B70">
        <w:rPr>
          <w:sz w:val="24"/>
          <w:szCs w:val="24"/>
        </w:rPr>
        <w:t xml:space="preserve">ste </w:t>
      </w:r>
      <w:r w:rsidR="00CC76C0" w:rsidRPr="00EA4B70">
        <w:rPr>
          <w:sz w:val="24"/>
          <w:szCs w:val="24"/>
        </w:rPr>
        <w:t xml:space="preserve">spiegazioni per valutare la congruità delle stesse. </w:t>
      </w:r>
    </w:p>
    <w:p w:rsidR="00837631" w:rsidRPr="00E4282F" w:rsidRDefault="00837631" w:rsidP="00F145CD">
      <w:pPr>
        <w:numPr>
          <w:ilvl w:val="1"/>
          <w:numId w:val="19"/>
        </w:numPr>
        <w:tabs>
          <w:tab w:val="num" w:pos="426"/>
        </w:tabs>
        <w:spacing w:after="120"/>
        <w:ind w:left="426"/>
        <w:jc w:val="both"/>
        <w:rPr>
          <w:b/>
          <w:sz w:val="24"/>
          <w:szCs w:val="24"/>
        </w:rPr>
      </w:pPr>
      <w:r w:rsidRPr="00E4282F">
        <w:rPr>
          <w:b/>
          <w:sz w:val="24"/>
          <w:szCs w:val="24"/>
        </w:rPr>
        <w:t>Aggiudicazione provvisoria</w:t>
      </w:r>
      <w:r w:rsidRPr="00EA4B70">
        <w:rPr>
          <w:b/>
          <w:sz w:val="24"/>
          <w:szCs w:val="24"/>
        </w:rPr>
        <w:t>:</w:t>
      </w:r>
      <w:r w:rsidRPr="00EA4B70">
        <w:rPr>
          <w:sz w:val="24"/>
          <w:szCs w:val="24"/>
        </w:rPr>
        <w:t xml:space="preserve"> </w:t>
      </w:r>
      <w:r w:rsidR="00F61F7C" w:rsidRPr="00EA4B70">
        <w:rPr>
          <w:sz w:val="24"/>
          <w:szCs w:val="24"/>
        </w:rPr>
        <w:t>sulla base della graduatoria finale e fatta</w:t>
      </w:r>
      <w:r w:rsidR="002F7A53" w:rsidRPr="00EA4B70">
        <w:rPr>
          <w:sz w:val="24"/>
          <w:szCs w:val="24"/>
        </w:rPr>
        <w:t xml:space="preserve"> salva la necessità di procedere alla verifica della congruit</w:t>
      </w:r>
      <w:r w:rsidR="007B3AA0" w:rsidRPr="00EA4B70">
        <w:rPr>
          <w:sz w:val="24"/>
          <w:szCs w:val="24"/>
        </w:rPr>
        <w:t>à d</w:t>
      </w:r>
      <w:r w:rsidR="002F7A53" w:rsidRPr="00EA4B70">
        <w:rPr>
          <w:sz w:val="24"/>
          <w:szCs w:val="24"/>
        </w:rPr>
        <w:t>i eventuali offerte anomale</w:t>
      </w:r>
      <w:r w:rsidR="00F61F7C" w:rsidRPr="00EA4B70">
        <w:rPr>
          <w:sz w:val="24"/>
          <w:szCs w:val="24"/>
        </w:rPr>
        <w:t>,</w:t>
      </w:r>
      <w:r w:rsidR="002F7A53" w:rsidRPr="00EA4B70">
        <w:rPr>
          <w:sz w:val="24"/>
          <w:szCs w:val="24"/>
        </w:rPr>
        <w:t xml:space="preserve"> la commissione </w:t>
      </w:r>
      <w:r w:rsidR="00E81669" w:rsidRPr="00EA4B70">
        <w:rPr>
          <w:sz w:val="24"/>
          <w:szCs w:val="24"/>
        </w:rPr>
        <w:t xml:space="preserve">disporrà l’aggiudicazione provvisoria (obbligatoria e vincolante </w:t>
      </w:r>
      <w:r w:rsidR="00E81669" w:rsidRPr="00EA4B70">
        <w:rPr>
          <w:sz w:val="24"/>
          <w:szCs w:val="24"/>
        </w:rPr>
        <w:lastRenderedPageBreak/>
        <w:t xml:space="preserve">soltanto per l’aggiudicatario) </w:t>
      </w:r>
      <w:r w:rsidR="002F7A53" w:rsidRPr="00EA4B70">
        <w:rPr>
          <w:sz w:val="24"/>
          <w:szCs w:val="24"/>
        </w:rPr>
        <w:t xml:space="preserve">e proporrà alla Fondazione Arena di aggiudicare il contratto in via definitiva al concorrente </w:t>
      </w:r>
      <w:r w:rsidR="00F61F7C" w:rsidRPr="00EA4B70">
        <w:rPr>
          <w:sz w:val="24"/>
          <w:szCs w:val="24"/>
        </w:rPr>
        <w:t>che avrà presentato la migliore offerta</w:t>
      </w:r>
      <w:r w:rsidR="00E81669" w:rsidRPr="00EA4B70">
        <w:rPr>
          <w:sz w:val="24"/>
          <w:szCs w:val="24"/>
        </w:rPr>
        <w:t>; disporrà l’aggiudicazione</w:t>
      </w:r>
      <w:r w:rsidR="00FA41AA" w:rsidRPr="00EA4B70">
        <w:rPr>
          <w:sz w:val="24"/>
          <w:szCs w:val="24"/>
        </w:rPr>
        <w:t xml:space="preserve"> provvisoria</w:t>
      </w:r>
      <w:r w:rsidR="00E81669" w:rsidRPr="00EA4B70">
        <w:rPr>
          <w:sz w:val="24"/>
          <w:szCs w:val="24"/>
        </w:rPr>
        <w:t xml:space="preserve"> anche in presenza di una sola offerta valida e, </w:t>
      </w:r>
      <w:r w:rsidRPr="00EA4B70">
        <w:rPr>
          <w:sz w:val="24"/>
          <w:szCs w:val="24"/>
        </w:rPr>
        <w:t xml:space="preserve">in caso di offerte uguali, </w:t>
      </w:r>
      <w:r w:rsidR="00E81669" w:rsidRPr="00EA4B70">
        <w:rPr>
          <w:sz w:val="24"/>
          <w:szCs w:val="24"/>
        </w:rPr>
        <w:t>procederà</w:t>
      </w:r>
      <w:r w:rsidR="00E81669" w:rsidRPr="00E4282F">
        <w:rPr>
          <w:sz w:val="24"/>
          <w:szCs w:val="24"/>
        </w:rPr>
        <w:t xml:space="preserve"> al sorteggio</w:t>
      </w:r>
      <w:r w:rsidR="00FA41AA" w:rsidRPr="00E4282F">
        <w:rPr>
          <w:sz w:val="24"/>
          <w:szCs w:val="24"/>
        </w:rPr>
        <w:t>.</w:t>
      </w:r>
    </w:p>
    <w:p w:rsidR="00837631" w:rsidRPr="00E4282F" w:rsidRDefault="00F145CD" w:rsidP="00F145CD">
      <w:pPr>
        <w:numPr>
          <w:ilvl w:val="1"/>
          <w:numId w:val="19"/>
        </w:numPr>
        <w:tabs>
          <w:tab w:val="num" w:pos="426"/>
        </w:tabs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Aggiudicazione</w:t>
      </w:r>
      <w:r w:rsidR="00837631" w:rsidRPr="00E4282F">
        <w:rPr>
          <w:b/>
          <w:sz w:val="24"/>
          <w:szCs w:val="24"/>
        </w:rPr>
        <w:t xml:space="preserve"> definitiva</w:t>
      </w:r>
      <w:r w:rsidRPr="00E4282F">
        <w:rPr>
          <w:b/>
          <w:sz w:val="24"/>
          <w:szCs w:val="24"/>
        </w:rPr>
        <w:t>:</w:t>
      </w:r>
      <w:r w:rsidR="00DE75B1" w:rsidRPr="00E4282F">
        <w:rPr>
          <w:b/>
          <w:sz w:val="24"/>
          <w:szCs w:val="24"/>
        </w:rPr>
        <w:t xml:space="preserve"> </w:t>
      </w:r>
      <w:r w:rsidR="00837631" w:rsidRPr="00E4282F">
        <w:rPr>
          <w:sz w:val="24"/>
          <w:szCs w:val="24"/>
        </w:rPr>
        <w:t>l</w:t>
      </w:r>
      <w:r w:rsidR="00E81669" w:rsidRPr="00E4282F">
        <w:rPr>
          <w:sz w:val="24"/>
          <w:szCs w:val="24"/>
        </w:rPr>
        <w:t>’aggiudicazione definitiva sarà</w:t>
      </w:r>
      <w:r w:rsidR="00DE75B1" w:rsidRPr="00E4282F">
        <w:rPr>
          <w:sz w:val="24"/>
          <w:szCs w:val="24"/>
        </w:rPr>
        <w:t xml:space="preserve"> disposta dal </w:t>
      </w:r>
      <w:r w:rsidR="008800A4" w:rsidRPr="00E4282F">
        <w:rPr>
          <w:sz w:val="24"/>
          <w:szCs w:val="24"/>
        </w:rPr>
        <w:t>Sovrintendente della Fondazione Arena</w:t>
      </w:r>
      <w:r w:rsidR="00DE75B1" w:rsidRPr="00E4282F">
        <w:rPr>
          <w:sz w:val="24"/>
          <w:szCs w:val="24"/>
        </w:rPr>
        <w:t xml:space="preserve"> (previa approvazione degli atti di gara) e </w:t>
      </w:r>
      <w:r w:rsidR="00E81669" w:rsidRPr="00E4282F">
        <w:rPr>
          <w:sz w:val="24"/>
          <w:szCs w:val="24"/>
        </w:rPr>
        <w:t xml:space="preserve">verrà </w:t>
      </w:r>
      <w:r w:rsidR="00DE75B1" w:rsidRPr="00E4282F">
        <w:rPr>
          <w:sz w:val="24"/>
          <w:szCs w:val="24"/>
        </w:rPr>
        <w:t>tempestivamente e contestualmente comunicata per iscritto al primo e al secondo classificato.</w:t>
      </w:r>
    </w:p>
    <w:p w:rsidR="00DE75B1" w:rsidRPr="00E4282F" w:rsidRDefault="00DE75B1" w:rsidP="00F145CD">
      <w:pPr>
        <w:numPr>
          <w:ilvl w:val="1"/>
          <w:numId w:val="19"/>
        </w:numPr>
        <w:tabs>
          <w:tab w:val="num" w:pos="426"/>
        </w:tabs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Verifiche successive</w:t>
      </w:r>
      <w:r w:rsidRPr="00E4282F">
        <w:rPr>
          <w:sz w:val="24"/>
          <w:szCs w:val="24"/>
        </w:rPr>
        <w:t xml:space="preserve">: </w:t>
      </w:r>
      <w:r w:rsidRPr="00E4282F">
        <w:rPr>
          <w:iCs/>
          <w:sz w:val="24"/>
          <w:szCs w:val="24"/>
        </w:rPr>
        <w:t xml:space="preserve">prima e ai fini della </w:t>
      </w:r>
      <w:r w:rsidR="000E29FD" w:rsidRPr="00E4282F">
        <w:rPr>
          <w:iCs/>
          <w:sz w:val="24"/>
          <w:szCs w:val="24"/>
        </w:rPr>
        <w:t xml:space="preserve">aggiudicazione e della </w:t>
      </w:r>
      <w:r w:rsidRPr="00E4282F">
        <w:rPr>
          <w:iCs/>
          <w:sz w:val="24"/>
          <w:szCs w:val="24"/>
        </w:rPr>
        <w:t>stipulazione del contratto, l</w:t>
      </w:r>
      <w:r w:rsidRPr="00E4282F">
        <w:rPr>
          <w:sz w:val="24"/>
          <w:szCs w:val="24"/>
        </w:rPr>
        <w:t>a Fondazione Arena effettuerà le verifiche di legge</w:t>
      </w:r>
      <w:r w:rsidR="00A6229B" w:rsidRPr="00E4282F">
        <w:rPr>
          <w:sz w:val="24"/>
          <w:szCs w:val="24"/>
        </w:rPr>
        <w:t xml:space="preserve"> </w:t>
      </w:r>
      <w:r w:rsidR="0068201F" w:rsidRPr="00E4282F">
        <w:rPr>
          <w:sz w:val="24"/>
          <w:szCs w:val="24"/>
        </w:rPr>
        <w:t>nella banca dati gestita dall’ANAC, attraverso il sistema “AVCPASS</w:t>
      </w:r>
      <w:r w:rsidR="00A6229B" w:rsidRPr="00E4282F">
        <w:rPr>
          <w:sz w:val="24"/>
          <w:szCs w:val="24"/>
        </w:rPr>
        <w:t xml:space="preserve">”, </w:t>
      </w:r>
      <w:r w:rsidRPr="00E4282F">
        <w:rPr>
          <w:iCs/>
          <w:sz w:val="24"/>
          <w:szCs w:val="24"/>
        </w:rPr>
        <w:t xml:space="preserve">riservandosi di chiedere all’aggiudicatario di comprovare (nel termine che gli verrà indicato) il possesso dei requisiti e quant’altro dichiarato in sede di gara, </w:t>
      </w:r>
      <w:r w:rsidR="0068201F" w:rsidRPr="00E4282F">
        <w:rPr>
          <w:iCs/>
          <w:sz w:val="24"/>
          <w:szCs w:val="24"/>
        </w:rPr>
        <w:t xml:space="preserve">non rinvenibile nella </w:t>
      </w:r>
      <w:r w:rsidR="00A6229B" w:rsidRPr="00E4282F">
        <w:rPr>
          <w:iCs/>
          <w:sz w:val="24"/>
          <w:szCs w:val="24"/>
        </w:rPr>
        <w:t>banca dati</w:t>
      </w:r>
      <w:r w:rsidR="0068201F" w:rsidRPr="00E4282F">
        <w:rPr>
          <w:iCs/>
          <w:sz w:val="24"/>
          <w:szCs w:val="24"/>
        </w:rPr>
        <w:t xml:space="preserve"> dell’ANAC</w:t>
      </w:r>
      <w:r w:rsidR="00A6229B" w:rsidRPr="00E4282F">
        <w:rPr>
          <w:iCs/>
          <w:sz w:val="24"/>
          <w:szCs w:val="24"/>
        </w:rPr>
        <w:t xml:space="preserve">, </w:t>
      </w:r>
      <w:r w:rsidRPr="00E4282F">
        <w:rPr>
          <w:iCs/>
          <w:sz w:val="24"/>
          <w:szCs w:val="24"/>
        </w:rPr>
        <w:t>producendo certificati e/o altra documentazione in originale</w:t>
      </w:r>
      <w:r w:rsidR="00D26A95" w:rsidRPr="00E4282F">
        <w:rPr>
          <w:iCs/>
          <w:sz w:val="24"/>
          <w:szCs w:val="24"/>
        </w:rPr>
        <w:t xml:space="preserve"> ritenuta necessaria</w:t>
      </w:r>
      <w:r w:rsidRPr="00E4282F">
        <w:rPr>
          <w:iCs/>
          <w:sz w:val="24"/>
          <w:szCs w:val="24"/>
        </w:rPr>
        <w:t xml:space="preserve"> (ad esempio: certificazione di conformità degli impianti</w:t>
      </w:r>
      <w:r w:rsidR="00FE7550" w:rsidRPr="00E4282F">
        <w:rPr>
          <w:iCs/>
          <w:sz w:val="24"/>
          <w:szCs w:val="24"/>
        </w:rPr>
        <w:t>, ecc.</w:t>
      </w:r>
      <w:r w:rsidR="00FA0201" w:rsidRPr="00E4282F">
        <w:rPr>
          <w:iCs/>
          <w:sz w:val="24"/>
          <w:szCs w:val="24"/>
        </w:rPr>
        <w:t>)</w:t>
      </w:r>
      <w:r w:rsidRPr="00E4282F">
        <w:rPr>
          <w:iCs/>
          <w:sz w:val="24"/>
          <w:szCs w:val="24"/>
        </w:rPr>
        <w:t>.</w:t>
      </w:r>
    </w:p>
    <w:p w:rsidR="00DE75B1" w:rsidRPr="00E4282F" w:rsidRDefault="00DE75B1" w:rsidP="00DE75B1">
      <w:pPr>
        <w:pStyle w:val="Paragrafoelenco"/>
        <w:spacing w:after="120"/>
        <w:ind w:left="426"/>
        <w:jc w:val="both"/>
        <w:rPr>
          <w:sz w:val="24"/>
          <w:szCs w:val="24"/>
        </w:rPr>
      </w:pPr>
    </w:p>
    <w:p w:rsidR="00F145CD" w:rsidRDefault="00F145CD" w:rsidP="00F145CD">
      <w:pPr>
        <w:pStyle w:val="Paragrafoelenco"/>
        <w:numPr>
          <w:ilvl w:val="0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>PUBBLICITÀ</w:t>
      </w:r>
      <w:r w:rsidRPr="00E4282F">
        <w:rPr>
          <w:sz w:val="24"/>
          <w:szCs w:val="24"/>
        </w:rPr>
        <w:t xml:space="preserve">: </w:t>
      </w:r>
      <w:r w:rsidR="00735A4A" w:rsidRPr="00E4282F">
        <w:rPr>
          <w:sz w:val="24"/>
          <w:szCs w:val="24"/>
        </w:rPr>
        <w:t>il bando di gara è pubblicato sulla</w:t>
      </w:r>
      <w:r w:rsidR="00735A4A" w:rsidRPr="00E4282F">
        <w:rPr>
          <w:rFonts w:ascii="Verdana" w:eastAsiaTheme="minorHAnsi" w:hAnsi="Verdana" w:cstheme="minorBidi"/>
          <w:i/>
          <w:iCs/>
          <w:color w:val="000000"/>
          <w:sz w:val="18"/>
          <w:szCs w:val="18"/>
          <w:lang w:eastAsia="en-US"/>
        </w:rPr>
        <w:t xml:space="preserve"> </w:t>
      </w:r>
      <w:r w:rsidR="00735A4A" w:rsidRPr="00E4282F">
        <w:rPr>
          <w:iCs/>
          <w:sz w:val="24"/>
          <w:szCs w:val="24"/>
        </w:rPr>
        <w:t>Gazzetta ufficiale</w:t>
      </w:r>
      <w:r w:rsidR="00735A4A" w:rsidRPr="00E4282F">
        <w:rPr>
          <w:sz w:val="24"/>
          <w:szCs w:val="24"/>
        </w:rPr>
        <w:t> della Repubblica italiana nonché</w:t>
      </w:r>
      <w:r w:rsidR="009F27D2" w:rsidRPr="00E4282F">
        <w:rPr>
          <w:sz w:val="24"/>
          <w:szCs w:val="24"/>
        </w:rPr>
        <w:t xml:space="preserve"> sulla</w:t>
      </w:r>
      <w:r w:rsidR="00735A4A" w:rsidRPr="00E4282F">
        <w:rPr>
          <w:rFonts w:ascii="Verdana" w:eastAsiaTheme="minorHAnsi" w:hAnsi="Verdana" w:cstheme="minorBidi"/>
          <w:i/>
          <w:iCs/>
          <w:color w:val="000000"/>
          <w:sz w:val="18"/>
          <w:szCs w:val="18"/>
          <w:lang w:eastAsia="en-US"/>
        </w:rPr>
        <w:t xml:space="preserve"> </w:t>
      </w:r>
      <w:r w:rsidR="00735A4A" w:rsidRPr="00E4282F">
        <w:rPr>
          <w:iCs/>
          <w:sz w:val="24"/>
          <w:szCs w:val="24"/>
        </w:rPr>
        <w:t>Gazzetta ufficiale</w:t>
      </w:r>
      <w:r w:rsidR="00735A4A" w:rsidRPr="00E4282F">
        <w:rPr>
          <w:sz w:val="24"/>
          <w:szCs w:val="24"/>
        </w:rPr>
        <w:t xml:space="preserve"> della Unione Europea; </w:t>
      </w:r>
      <w:r w:rsidRPr="00E4282F">
        <w:rPr>
          <w:sz w:val="24"/>
          <w:szCs w:val="24"/>
        </w:rPr>
        <w:t xml:space="preserve">il </w:t>
      </w:r>
      <w:r w:rsidR="008800A4" w:rsidRPr="00E4282F">
        <w:rPr>
          <w:sz w:val="24"/>
          <w:szCs w:val="24"/>
        </w:rPr>
        <w:t>bando</w:t>
      </w:r>
      <w:r w:rsidRPr="00E4282F">
        <w:rPr>
          <w:sz w:val="24"/>
          <w:szCs w:val="24"/>
        </w:rPr>
        <w:t xml:space="preserve"> </w:t>
      </w:r>
      <w:r w:rsidR="008800A4" w:rsidRPr="00E4282F">
        <w:rPr>
          <w:sz w:val="24"/>
          <w:szCs w:val="24"/>
        </w:rPr>
        <w:t xml:space="preserve">e il disciplinare di gara con i relativi allegati sono </w:t>
      </w:r>
      <w:r w:rsidR="009F27D2" w:rsidRPr="00E4282F">
        <w:rPr>
          <w:sz w:val="24"/>
          <w:szCs w:val="24"/>
        </w:rPr>
        <w:t xml:space="preserve">altresì </w:t>
      </w:r>
      <w:r w:rsidR="008800A4" w:rsidRPr="00E4282F">
        <w:rPr>
          <w:sz w:val="24"/>
          <w:szCs w:val="24"/>
        </w:rPr>
        <w:t>pubblicati</w:t>
      </w:r>
      <w:r w:rsidRPr="00E4282F">
        <w:rPr>
          <w:sz w:val="24"/>
          <w:szCs w:val="24"/>
        </w:rPr>
        <w:t xml:space="preserve"> sul sito</w:t>
      </w:r>
      <w:r w:rsidR="0083001A" w:rsidRPr="00E4282F">
        <w:rPr>
          <w:sz w:val="24"/>
          <w:szCs w:val="24"/>
        </w:rPr>
        <w:t xml:space="preserve"> internet</w:t>
      </w:r>
      <w:r w:rsidRPr="00E4282F">
        <w:rPr>
          <w:sz w:val="24"/>
          <w:szCs w:val="24"/>
        </w:rPr>
        <w:t xml:space="preserve"> </w:t>
      </w:r>
      <w:hyperlink r:id="rId15" w:history="1">
        <w:r w:rsidR="002835A7" w:rsidRPr="00E4282F">
          <w:rPr>
            <w:rStyle w:val="Collegamentoipertestuale"/>
            <w:sz w:val="24"/>
            <w:szCs w:val="24"/>
          </w:rPr>
          <w:t>www.arena.it</w:t>
        </w:r>
      </w:hyperlink>
      <w:r w:rsidRPr="00E4282F">
        <w:rPr>
          <w:sz w:val="24"/>
          <w:szCs w:val="24"/>
        </w:rPr>
        <w:t xml:space="preserve"> </w:t>
      </w:r>
      <w:r w:rsidR="0083001A" w:rsidRPr="00E4282F">
        <w:rPr>
          <w:sz w:val="24"/>
          <w:szCs w:val="24"/>
        </w:rPr>
        <w:t>a partire dalla data odierna e fino alla scadenza del termine di presentazione delle offerte</w:t>
      </w:r>
      <w:r w:rsidR="003C3414" w:rsidRPr="00E4282F">
        <w:rPr>
          <w:sz w:val="24"/>
          <w:szCs w:val="24"/>
        </w:rPr>
        <w:t>, nonché</w:t>
      </w:r>
      <w:r w:rsidR="007244DC" w:rsidRPr="00E4282F">
        <w:rPr>
          <w:sz w:val="24"/>
          <w:szCs w:val="24"/>
        </w:rPr>
        <w:t xml:space="preserve"> </w:t>
      </w:r>
      <w:r w:rsidR="00B502E0">
        <w:rPr>
          <w:sz w:val="24"/>
          <w:szCs w:val="24"/>
        </w:rPr>
        <w:t>sulla piattaforma digi</w:t>
      </w:r>
      <w:r w:rsidR="003C3414" w:rsidRPr="00E4282F">
        <w:rPr>
          <w:sz w:val="24"/>
          <w:szCs w:val="24"/>
        </w:rPr>
        <w:t>tale dell’ANAC</w:t>
      </w:r>
      <w:r w:rsidR="0083001A" w:rsidRPr="00E4282F">
        <w:rPr>
          <w:sz w:val="24"/>
          <w:szCs w:val="24"/>
        </w:rPr>
        <w:t xml:space="preserve">; </w:t>
      </w:r>
      <w:r w:rsidRPr="00E4282F">
        <w:rPr>
          <w:sz w:val="24"/>
          <w:szCs w:val="24"/>
        </w:rPr>
        <w:t>l’avviso di gara</w:t>
      </w:r>
      <w:r w:rsidR="0083001A" w:rsidRPr="00E4282F">
        <w:rPr>
          <w:sz w:val="24"/>
          <w:szCs w:val="24"/>
        </w:rPr>
        <w:t xml:space="preserve"> viene </w:t>
      </w:r>
      <w:r w:rsidRPr="00E4282F">
        <w:rPr>
          <w:sz w:val="24"/>
          <w:szCs w:val="24"/>
        </w:rPr>
        <w:t>pubblicato</w:t>
      </w:r>
      <w:r w:rsidR="00D26A95" w:rsidRPr="00E4282F">
        <w:rPr>
          <w:sz w:val="24"/>
          <w:szCs w:val="24"/>
        </w:rPr>
        <w:t xml:space="preserve"> anche</w:t>
      </w:r>
      <w:r w:rsidRPr="00E4282F">
        <w:rPr>
          <w:sz w:val="24"/>
          <w:szCs w:val="24"/>
        </w:rPr>
        <w:t xml:space="preserve"> su due quotidiani</w:t>
      </w:r>
      <w:r w:rsidR="009F27D2" w:rsidRPr="00E4282F">
        <w:rPr>
          <w:sz w:val="24"/>
          <w:szCs w:val="24"/>
        </w:rPr>
        <w:t xml:space="preserve"> </w:t>
      </w:r>
      <w:r w:rsidRPr="00E4282F">
        <w:rPr>
          <w:sz w:val="24"/>
          <w:szCs w:val="24"/>
        </w:rPr>
        <w:t>aventi diffusione</w:t>
      </w:r>
      <w:r w:rsidR="007B3AA0">
        <w:rPr>
          <w:sz w:val="24"/>
          <w:szCs w:val="24"/>
        </w:rPr>
        <w:t xml:space="preserve"> </w:t>
      </w:r>
      <w:r w:rsidR="00741DC5" w:rsidRPr="00E4282F">
        <w:rPr>
          <w:sz w:val="24"/>
          <w:szCs w:val="24"/>
        </w:rPr>
        <w:t xml:space="preserve">nazionale e </w:t>
      </w:r>
      <w:r w:rsidR="00E4282F" w:rsidRPr="00E4282F">
        <w:rPr>
          <w:sz w:val="24"/>
          <w:szCs w:val="24"/>
        </w:rPr>
        <w:t>su due quotidiani aventi diffusione l</w:t>
      </w:r>
      <w:r w:rsidRPr="00E4282F">
        <w:rPr>
          <w:sz w:val="24"/>
          <w:szCs w:val="24"/>
        </w:rPr>
        <w:t>ocale</w:t>
      </w:r>
      <w:r w:rsidR="00FA0201" w:rsidRPr="00E4282F">
        <w:rPr>
          <w:sz w:val="24"/>
          <w:szCs w:val="24"/>
        </w:rPr>
        <w:t>.</w:t>
      </w:r>
      <w:r w:rsidR="00F5228B" w:rsidRPr="00E4282F">
        <w:rPr>
          <w:sz w:val="24"/>
          <w:szCs w:val="24"/>
        </w:rPr>
        <w:t xml:space="preserve"> </w:t>
      </w:r>
    </w:p>
    <w:p w:rsidR="00551077" w:rsidRPr="00E4282F" w:rsidRDefault="00551077" w:rsidP="00551077">
      <w:pPr>
        <w:pStyle w:val="Paragrafoelenco"/>
        <w:spacing w:after="120"/>
        <w:ind w:left="426"/>
        <w:jc w:val="both"/>
        <w:rPr>
          <w:sz w:val="24"/>
          <w:szCs w:val="24"/>
        </w:rPr>
      </w:pPr>
    </w:p>
    <w:p w:rsidR="001A7B8A" w:rsidRPr="00E4282F" w:rsidRDefault="00600410" w:rsidP="008A7B20">
      <w:pPr>
        <w:pStyle w:val="Paragrafoelenco"/>
        <w:numPr>
          <w:ilvl w:val="0"/>
          <w:numId w:val="17"/>
        </w:numPr>
        <w:spacing w:after="120"/>
        <w:ind w:left="426"/>
        <w:jc w:val="both"/>
        <w:rPr>
          <w:sz w:val="24"/>
          <w:szCs w:val="24"/>
        </w:rPr>
      </w:pPr>
      <w:r w:rsidRPr="00E4282F">
        <w:rPr>
          <w:b/>
          <w:sz w:val="24"/>
          <w:szCs w:val="24"/>
        </w:rPr>
        <w:t xml:space="preserve">ALTRE INFORMAZIONI </w:t>
      </w:r>
    </w:p>
    <w:p w:rsidR="001A7B8A" w:rsidRPr="00E4282F" w:rsidRDefault="001A7B8A" w:rsidP="001A7B8A">
      <w:pPr>
        <w:pStyle w:val="Paragrafoelenco"/>
        <w:rPr>
          <w:b/>
          <w:sz w:val="24"/>
          <w:szCs w:val="24"/>
        </w:rPr>
      </w:pPr>
    </w:p>
    <w:p w:rsidR="0068201F" w:rsidRPr="00E4282F" w:rsidRDefault="000E29FD" w:rsidP="0068201F">
      <w:pPr>
        <w:pStyle w:val="Paragrafoelenco"/>
        <w:numPr>
          <w:ilvl w:val="0"/>
          <w:numId w:val="22"/>
        </w:numPr>
        <w:tabs>
          <w:tab w:val="clear" w:pos="2340"/>
          <w:tab w:val="num" w:pos="426"/>
        </w:tabs>
        <w:spacing w:after="120"/>
        <w:ind w:left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Ai fini della</w:t>
      </w:r>
      <w:r w:rsidR="008A7B20" w:rsidRPr="00E4282F">
        <w:rPr>
          <w:sz w:val="24"/>
          <w:szCs w:val="24"/>
        </w:rPr>
        <w:t xml:space="preserve"> verifica dei</w:t>
      </w:r>
      <w:r w:rsidR="001A7B8A" w:rsidRPr="00E4282F">
        <w:rPr>
          <w:sz w:val="24"/>
          <w:szCs w:val="24"/>
        </w:rPr>
        <w:t xml:space="preserve"> </w:t>
      </w:r>
      <w:r w:rsidR="008A7B20" w:rsidRPr="00E4282F">
        <w:rPr>
          <w:sz w:val="24"/>
          <w:szCs w:val="24"/>
        </w:rPr>
        <w:t>requisiti di carattere generale nonché dei</w:t>
      </w:r>
      <w:r w:rsidR="001A7B8A" w:rsidRPr="00E4282F">
        <w:rPr>
          <w:sz w:val="24"/>
          <w:szCs w:val="24"/>
        </w:rPr>
        <w:t xml:space="preserve"> </w:t>
      </w:r>
      <w:r w:rsidR="008A7B20" w:rsidRPr="00E4282F">
        <w:rPr>
          <w:sz w:val="24"/>
          <w:szCs w:val="24"/>
        </w:rPr>
        <w:t xml:space="preserve">requisiti </w:t>
      </w:r>
      <w:r w:rsidR="001A7B8A" w:rsidRPr="00E4282F">
        <w:rPr>
          <w:sz w:val="24"/>
          <w:szCs w:val="24"/>
        </w:rPr>
        <w:t>tecnico</w:t>
      </w:r>
      <w:r w:rsidR="008A7B20" w:rsidRPr="00E4282F">
        <w:rPr>
          <w:sz w:val="24"/>
          <w:szCs w:val="24"/>
        </w:rPr>
        <w:t>-</w:t>
      </w:r>
      <w:r w:rsidR="001A7B8A" w:rsidRPr="00E4282F">
        <w:rPr>
          <w:sz w:val="24"/>
          <w:szCs w:val="24"/>
        </w:rPr>
        <w:t>organizzativ</w:t>
      </w:r>
      <w:r w:rsidR="008A7B20" w:rsidRPr="00E4282F">
        <w:rPr>
          <w:sz w:val="24"/>
          <w:szCs w:val="24"/>
        </w:rPr>
        <w:t>i</w:t>
      </w:r>
      <w:r w:rsidR="001A7B8A" w:rsidRPr="00E4282F">
        <w:rPr>
          <w:sz w:val="24"/>
          <w:szCs w:val="24"/>
        </w:rPr>
        <w:t xml:space="preserve"> ed economico</w:t>
      </w:r>
      <w:r w:rsidR="008A7B20" w:rsidRPr="00E4282F">
        <w:rPr>
          <w:sz w:val="24"/>
          <w:szCs w:val="24"/>
        </w:rPr>
        <w:t>-</w:t>
      </w:r>
      <w:r w:rsidR="001A7B8A" w:rsidRPr="00E4282F">
        <w:rPr>
          <w:sz w:val="24"/>
          <w:szCs w:val="24"/>
        </w:rPr>
        <w:t>finanziari</w:t>
      </w:r>
      <w:r w:rsidR="008A7B20" w:rsidRPr="00E4282F">
        <w:rPr>
          <w:sz w:val="24"/>
          <w:szCs w:val="24"/>
        </w:rPr>
        <w:t>,</w:t>
      </w:r>
      <w:r w:rsidR="001A7B8A" w:rsidRPr="00E4282F">
        <w:rPr>
          <w:sz w:val="24"/>
          <w:szCs w:val="24"/>
        </w:rPr>
        <w:t xml:space="preserve"> tramite la Banca Dati Nazionale dei Contratti Pubblici, </w:t>
      </w:r>
      <w:r w:rsidR="008A7B20" w:rsidRPr="00E4282F">
        <w:rPr>
          <w:sz w:val="24"/>
          <w:szCs w:val="24"/>
        </w:rPr>
        <w:t>gestita da</w:t>
      </w:r>
      <w:r w:rsidR="001A7B8A" w:rsidRPr="00E4282F">
        <w:rPr>
          <w:sz w:val="24"/>
          <w:szCs w:val="24"/>
        </w:rPr>
        <w:t xml:space="preserve"> </w:t>
      </w:r>
      <w:r w:rsidR="008A7B20" w:rsidRPr="00E4282F">
        <w:rPr>
          <w:sz w:val="24"/>
          <w:szCs w:val="24"/>
        </w:rPr>
        <w:t>ANAC,</w:t>
      </w:r>
      <w:r w:rsidR="001A7B8A" w:rsidRPr="00E4282F">
        <w:rPr>
          <w:sz w:val="24"/>
          <w:szCs w:val="24"/>
        </w:rPr>
        <w:t xml:space="preserve"> mediante il sistema </w:t>
      </w:r>
      <w:r w:rsidR="00616137" w:rsidRPr="00E4282F">
        <w:rPr>
          <w:sz w:val="24"/>
          <w:szCs w:val="24"/>
        </w:rPr>
        <w:t>AVCPASS</w:t>
      </w:r>
      <w:r w:rsidRPr="00E4282F">
        <w:rPr>
          <w:sz w:val="24"/>
          <w:szCs w:val="24"/>
        </w:rPr>
        <w:t xml:space="preserve"> (come imposto dal codice dei contratti pubblici), </w:t>
      </w:r>
      <w:r w:rsidR="001A7B8A" w:rsidRPr="00E4282F">
        <w:rPr>
          <w:sz w:val="24"/>
          <w:szCs w:val="24"/>
        </w:rPr>
        <w:t xml:space="preserve">tutti i soggetti interessati a partecipare alla procedura </w:t>
      </w:r>
      <w:r w:rsidR="001A7B8A" w:rsidRPr="00E4282F">
        <w:rPr>
          <w:sz w:val="24"/>
          <w:szCs w:val="24"/>
          <w:u w:val="single"/>
        </w:rPr>
        <w:t>d</w:t>
      </w:r>
      <w:r w:rsidR="00EA6B22" w:rsidRPr="00E4282F">
        <w:rPr>
          <w:sz w:val="24"/>
          <w:szCs w:val="24"/>
          <w:u w:val="single"/>
        </w:rPr>
        <w:t>ovranno</w:t>
      </w:r>
      <w:r w:rsidR="001A7B8A" w:rsidRPr="00E4282F">
        <w:rPr>
          <w:sz w:val="24"/>
          <w:szCs w:val="24"/>
        </w:rPr>
        <w:t xml:space="preserve"> registrarsi al servizio </w:t>
      </w:r>
      <w:r w:rsidRPr="00E4282F">
        <w:rPr>
          <w:sz w:val="24"/>
          <w:szCs w:val="24"/>
        </w:rPr>
        <w:t>AVC</w:t>
      </w:r>
      <w:r w:rsidR="008A7B20" w:rsidRPr="00E4282F">
        <w:rPr>
          <w:sz w:val="24"/>
          <w:szCs w:val="24"/>
        </w:rPr>
        <w:t xml:space="preserve">PASS, </w:t>
      </w:r>
      <w:r w:rsidR="001A7B8A" w:rsidRPr="00E4282F">
        <w:rPr>
          <w:sz w:val="24"/>
          <w:szCs w:val="24"/>
        </w:rPr>
        <w:t>accedendo all’apposito link sul portale ANAC (servizi ad accesso riservato – AVCPASS) seco</w:t>
      </w:r>
      <w:r w:rsidR="008A7B20" w:rsidRPr="00E4282F">
        <w:rPr>
          <w:sz w:val="24"/>
          <w:szCs w:val="24"/>
        </w:rPr>
        <w:t xml:space="preserve">ndo le istruzioni ivi contenute; </w:t>
      </w:r>
      <w:r w:rsidR="001A7B8A" w:rsidRPr="00E4282F">
        <w:rPr>
          <w:sz w:val="24"/>
          <w:szCs w:val="24"/>
        </w:rPr>
        <w:t xml:space="preserve">effettuata la registrazione al servizio AVCPASS e individuata la procedura di affidamento </w:t>
      </w:r>
      <w:r w:rsidR="008A7B20" w:rsidRPr="00E4282F">
        <w:rPr>
          <w:sz w:val="24"/>
          <w:szCs w:val="24"/>
        </w:rPr>
        <w:t xml:space="preserve">a </w:t>
      </w:r>
      <w:r w:rsidR="001A7B8A" w:rsidRPr="00E4282F">
        <w:rPr>
          <w:sz w:val="24"/>
          <w:szCs w:val="24"/>
        </w:rPr>
        <w:t>cui intende partecipare (attraverso il CIG della procedura),</w:t>
      </w:r>
      <w:r w:rsidR="008A7B20" w:rsidRPr="00E4282F">
        <w:rPr>
          <w:sz w:val="24"/>
          <w:szCs w:val="24"/>
        </w:rPr>
        <w:t xml:space="preserve"> l’interessato</w:t>
      </w:r>
      <w:r w:rsidR="00FB4936" w:rsidRPr="00E4282F">
        <w:rPr>
          <w:sz w:val="24"/>
          <w:szCs w:val="24"/>
        </w:rPr>
        <w:t xml:space="preserve"> ott</w:t>
      </w:r>
      <w:r w:rsidRPr="00E4282F">
        <w:rPr>
          <w:sz w:val="24"/>
          <w:szCs w:val="24"/>
        </w:rPr>
        <w:t>errà</w:t>
      </w:r>
      <w:r w:rsidR="001A7B8A" w:rsidRPr="00E4282F">
        <w:rPr>
          <w:sz w:val="24"/>
          <w:szCs w:val="24"/>
        </w:rPr>
        <w:t xml:space="preserve"> dal sistema un codice </w:t>
      </w:r>
      <w:proofErr w:type="spellStart"/>
      <w:r w:rsidR="001A7B8A" w:rsidRPr="00E4282F">
        <w:rPr>
          <w:sz w:val="24"/>
          <w:szCs w:val="24"/>
        </w:rPr>
        <w:t>PassOE</w:t>
      </w:r>
      <w:proofErr w:type="spellEnd"/>
      <w:r w:rsidR="001A7B8A" w:rsidRPr="00E4282F">
        <w:rPr>
          <w:sz w:val="24"/>
          <w:szCs w:val="24"/>
        </w:rPr>
        <w:t>, da inserire nella busta contenente la documentazione amministrativa.</w:t>
      </w:r>
    </w:p>
    <w:p w:rsidR="007637EC" w:rsidRPr="00E4282F" w:rsidRDefault="007637EC" w:rsidP="0068201F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I dati raccolti saranno trattati ai sensi del decreto legislativo 196/2003, esclusivamente nell’ambito della presente gara e per la stipulazione del contratto; con la presentazione della domanda di partecipazione, i concorrenti consentono il trattamento dei dati; il titolare del trattamento è la Fondazione Arena di Verona</w:t>
      </w:r>
      <w:r w:rsidR="00FA0201" w:rsidRPr="00E4282F">
        <w:rPr>
          <w:sz w:val="24"/>
          <w:szCs w:val="24"/>
        </w:rPr>
        <w:t>.</w:t>
      </w:r>
    </w:p>
    <w:p w:rsidR="00600410" w:rsidRPr="00E4282F" w:rsidRDefault="007637EC" w:rsidP="0068201F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L’aggiudicatario</w:t>
      </w:r>
      <w:r w:rsidR="00600410" w:rsidRPr="00E4282F">
        <w:rPr>
          <w:sz w:val="24"/>
          <w:szCs w:val="24"/>
        </w:rPr>
        <w:t xml:space="preserve"> dovrà presentare, a richiesta della </w:t>
      </w:r>
      <w:r w:rsidRPr="00E4282F">
        <w:rPr>
          <w:sz w:val="24"/>
          <w:szCs w:val="24"/>
        </w:rPr>
        <w:t>Fondazione Arena</w:t>
      </w:r>
      <w:r w:rsidR="00D26A95" w:rsidRPr="00E4282F">
        <w:rPr>
          <w:sz w:val="24"/>
          <w:szCs w:val="24"/>
        </w:rPr>
        <w:t xml:space="preserve"> e nel termine assegnato</w:t>
      </w:r>
      <w:r w:rsidR="00600410" w:rsidRPr="00E4282F">
        <w:rPr>
          <w:sz w:val="24"/>
          <w:szCs w:val="24"/>
        </w:rPr>
        <w:t xml:space="preserve">, tutti i documenti utili o necessari per addivenire </w:t>
      </w:r>
      <w:r w:rsidRPr="00E4282F">
        <w:rPr>
          <w:sz w:val="24"/>
          <w:szCs w:val="24"/>
        </w:rPr>
        <w:t>alla stipulazione del contratto</w:t>
      </w:r>
      <w:r w:rsidR="00D26A95" w:rsidRPr="00E4282F">
        <w:rPr>
          <w:sz w:val="24"/>
          <w:szCs w:val="24"/>
        </w:rPr>
        <w:t xml:space="preserve">, </w:t>
      </w:r>
      <w:r w:rsidR="000E29FD" w:rsidRPr="00E4282F">
        <w:rPr>
          <w:sz w:val="24"/>
          <w:szCs w:val="24"/>
        </w:rPr>
        <w:t xml:space="preserve">pena </w:t>
      </w:r>
      <w:r w:rsidR="00D26A95" w:rsidRPr="00E4282F">
        <w:rPr>
          <w:sz w:val="24"/>
          <w:szCs w:val="24"/>
        </w:rPr>
        <w:t>la decadenza della aggiudicazione</w:t>
      </w:r>
      <w:r w:rsidRPr="00E4282F">
        <w:rPr>
          <w:sz w:val="24"/>
          <w:szCs w:val="24"/>
        </w:rPr>
        <w:t>.</w:t>
      </w:r>
    </w:p>
    <w:p w:rsidR="00600410" w:rsidRPr="00E4282F" w:rsidRDefault="007637EC" w:rsidP="0068201F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N</w:t>
      </w:r>
      <w:r w:rsidR="00600410" w:rsidRPr="00E4282F">
        <w:rPr>
          <w:sz w:val="24"/>
          <w:szCs w:val="24"/>
        </w:rPr>
        <w:t>el caso in cui l’aggiudicatario non si presenti per la stipulazione del contratto entro il</w:t>
      </w:r>
      <w:r w:rsidRPr="00E4282F">
        <w:rPr>
          <w:sz w:val="24"/>
          <w:szCs w:val="24"/>
        </w:rPr>
        <w:t xml:space="preserve"> termine che </w:t>
      </w:r>
      <w:r w:rsidR="00FA0201" w:rsidRPr="00E4282F">
        <w:rPr>
          <w:sz w:val="24"/>
          <w:szCs w:val="24"/>
        </w:rPr>
        <w:t xml:space="preserve">gli </w:t>
      </w:r>
      <w:r w:rsidRPr="00E4282F">
        <w:rPr>
          <w:sz w:val="24"/>
          <w:szCs w:val="24"/>
        </w:rPr>
        <w:t>verrà comunicato, la Fondazione Arena</w:t>
      </w:r>
      <w:r w:rsidR="00600410" w:rsidRPr="00E4282F">
        <w:rPr>
          <w:sz w:val="24"/>
          <w:szCs w:val="24"/>
        </w:rPr>
        <w:t xml:space="preserve"> dichiare</w:t>
      </w:r>
      <w:r w:rsidR="00D26A95" w:rsidRPr="00E4282F">
        <w:rPr>
          <w:sz w:val="24"/>
          <w:szCs w:val="24"/>
        </w:rPr>
        <w:t xml:space="preserve">rà </w:t>
      </w:r>
      <w:r w:rsidR="00600410" w:rsidRPr="00E4282F">
        <w:rPr>
          <w:sz w:val="24"/>
          <w:szCs w:val="24"/>
        </w:rPr>
        <w:t>la ditta decaduta dall’aggiudicazione</w:t>
      </w:r>
      <w:r w:rsidR="00D26A95" w:rsidRPr="00E4282F">
        <w:rPr>
          <w:sz w:val="24"/>
          <w:szCs w:val="24"/>
        </w:rPr>
        <w:t xml:space="preserve"> con riserva</w:t>
      </w:r>
      <w:r w:rsidR="00600410" w:rsidRPr="00E4282F">
        <w:rPr>
          <w:sz w:val="24"/>
          <w:szCs w:val="24"/>
        </w:rPr>
        <w:t xml:space="preserve"> di aggiudicare il </w:t>
      </w:r>
      <w:r w:rsidR="0071538B" w:rsidRPr="00E4282F">
        <w:rPr>
          <w:sz w:val="24"/>
          <w:szCs w:val="24"/>
        </w:rPr>
        <w:t>contratto</w:t>
      </w:r>
      <w:r w:rsidR="00600410" w:rsidRPr="00E4282F">
        <w:rPr>
          <w:sz w:val="24"/>
          <w:szCs w:val="24"/>
        </w:rPr>
        <w:t xml:space="preserve"> al secondo classificato</w:t>
      </w:r>
      <w:r w:rsidR="00D26A95" w:rsidRPr="00E4282F">
        <w:rPr>
          <w:sz w:val="24"/>
          <w:szCs w:val="24"/>
        </w:rPr>
        <w:t xml:space="preserve"> e via via ai successivi concorrenti in graduatoria</w:t>
      </w:r>
      <w:r w:rsidRPr="00E4282F">
        <w:rPr>
          <w:sz w:val="24"/>
          <w:szCs w:val="24"/>
        </w:rPr>
        <w:t>.</w:t>
      </w:r>
      <w:r w:rsidR="00FA0201" w:rsidRPr="00E4282F">
        <w:rPr>
          <w:sz w:val="24"/>
          <w:szCs w:val="24"/>
        </w:rPr>
        <w:t xml:space="preserve"> </w:t>
      </w:r>
    </w:p>
    <w:p w:rsidR="000E29FD" w:rsidRPr="00EA4B70" w:rsidRDefault="000E29FD" w:rsidP="0068201F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L’esito della gara verrà comunicato nei modi e nei termini previsti dall’art. 76 del </w:t>
      </w:r>
      <w:proofErr w:type="spellStart"/>
      <w:r w:rsidRPr="00E4282F">
        <w:rPr>
          <w:sz w:val="24"/>
          <w:szCs w:val="24"/>
        </w:rPr>
        <w:t>D.Lgs.</w:t>
      </w:r>
      <w:proofErr w:type="spellEnd"/>
      <w:r w:rsidRPr="00E4282F">
        <w:rPr>
          <w:sz w:val="24"/>
          <w:szCs w:val="24"/>
        </w:rPr>
        <w:t xml:space="preserve"> 50/2016, comma </w:t>
      </w:r>
      <w:r w:rsidRPr="00EA4B70">
        <w:rPr>
          <w:sz w:val="24"/>
          <w:szCs w:val="24"/>
        </w:rPr>
        <w:t>quinto</w:t>
      </w:r>
      <w:r w:rsidR="00FB4936" w:rsidRPr="00EA4B70">
        <w:rPr>
          <w:sz w:val="24"/>
          <w:szCs w:val="24"/>
        </w:rPr>
        <w:t>.</w:t>
      </w:r>
    </w:p>
    <w:p w:rsidR="007637EC" w:rsidRPr="00E4282F" w:rsidRDefault="00B76183" w:rsidP="0068201F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A4B70">
        <w:rPr>
          <w:sz w:val="24"/>
          <w:szCs w:val="24"/>
        </w:rPr>
        <w:lastRenderedPageBreak/>
        <w:t>La Fondazione Arena</w:t>
      </w:r>
      <w:r w:rsidR="00600410" w:rsidRPr="00EA4B70">
        <w:rPr>
          <w:sz w:val="24"/>
          <w:szCs w:val="24"/>
        </w:rPr>
        <w:t xml:space="preserve"> si riserva la facoltà </w:t>
      </w:r>
      <w:r w:rsidR="00015202" w:rsidRPr="00EA4B70">
        <w:rPr>
          <w:sz w:val="24"/>
          <w:szCs w:val="24"/>
        </w:rPr>
        <w:t xml:space="preserve">di non procedere all'aggiudicazione se nessuna offerta risulti conveniente o idonea in relazione all'oggetto del contratto nonché la facoltà </w:t>
      </w:r>
      <w:r w:rsidR="00600410" w:rsidRPr="00EA4B70">
        <w:rPr>
          <w:sz w:val="24"/>
          <w:szCs w:val="24"/>
        </w:rPr>
        <w:t>di</w:t>
      </w:r>
      <w:r w:rsidR="00D26A95" w:rsidRPr="00EA4B70">
        <w:rPr>
          <w:sz w:val="24"/>
          <w:szCs w:val="24"/>
        </w:rPr>
        <w:t xml:space="preserve"> revocare o comunque di</w:t>
      </w:r>
      <w:r w:rsidR="00600410" w:rsidRPr="00EA4B70">
        <w:rPr>
          <w:sz w:val="24"/>
          <w:szCs w:val="24"/>
        </w:rPr>
        <w:t xml:space="preserve"> non espletare la gara</w:t>
      </w:r>
      <w:r w:rsidR="00D26A95" w:rsidRPr="00EA4B70">
        <w:rPr>
          <w:sz w:val="24"/>
          <w:szCs w:val="24"/>
        </w:rPr>
        <w:t xml:space="preserve"> per qualunque motivo</w:t>
      </w:r>
      <w:r w:rsidR="00600410" w:rsidRPr="00EA4B70">
        <w:rPr>
          <w:sz w:val="24"/>
          <w:szCs w:val="24"/>
        </w:rPr>
        <w:t>, dandone comunicazione ai concorrenti, senza che gli stessi possano accampare alcuna pretesa a riguardo</w:t>
      </w:r>
      <w:r w:rsidR="00600410" w:rsidRPr="00E4282F">
        <w:rPr>
          <w:sz w:val="24"/>
          <w:szCs w:val="24"/>
        </w:rPr>
        <w:t>.</w:t>
      </w:r>
    </w:p>
    <w:p w:rsidR="00337FFE" w:rsidRPr="00E4282F" w:rsidRDefault="00337FFE" w:rsidP="0068201F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Ai fini del rispetto della normativa sulla tracciabilità dei flussi finanziari, l’aggiudicatario dovrà comunicare alla Fondazione Arena gli estremi del conto corrente su cui </w:t>
      </w:r>
      <w:r w:rsidR="00FA0201" w:rsidRPr="00E4282F">
        <w:rPr>
          <w:sz w:val="24"/>
          <w:szCs w:val="24"/>
        </w:rPr>
        <w:t>versare</w:t>
      </w:r>
      <w:r w:rsidRPr="00E4282F">
        <w:rPr>
          <w:sz w:val="24"/>
          <w:szCs w:val="24"/>
        </w:rPr>
        <w:t xml:space="preserve"> il canone, nonché le generalità e il codice fiscale delle persone delegate ad operare su di esso.</w:t>
      </w:r>
    </w:p>
    <w:p w:rsidR="00667A37" w:rsidRDefault="00337FFE" w:rsidP="0083001A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Sono a carico dell’aggiudicatario </w:t>
      </w:r>
      <w:r w:rsidR="00015202">
        <w:rPr>
          <w:sz w:val="24"/>
          <w:szCs w:val="24"/>
        </w:rPr>
        <w:t xml:space="preserve">(al quale non verrà rimborsata alcuna spesa per la partecipazione e la presentazione dell’offerta) </w:t>
      </w:r>
      <w:r w:rsidR="00197521" w:rsidRPr="00E4282F">
        <w:rPr>
          <w:sz w:val="24"/>
          <w:szCs w:val="24"/>
        </w:rPr>
        <w:t xml:space="preserve">le spese di pubblicazione del bando sulla Gazzetta ufficiale nonché </w:t>
      </w:r>
      <w:r w:rsidRPr="00E4282F">
        <w:rPr>
          <w:sz w:val="24"/>
          <w:szCs w:val="24"/>
        </w:rPr>
        <w:t>tutte le tasse e le imposte relative alla stipulazione del contratto e sua</w:t>
      </w:r>
      <w:r w:rsidR="007D0876" w:rsidRPr="00E4282F">
        <w:rPr>
          <w:sz w:val="24"/>
          <w:szCs w:val="24"/>
        </w:rPr>
        <w:t xml:space="preserve"> registrazione</w:t>
      </w:r>
      <w:r w:rsidR="00D26A95" w:rsidRPr="00E4282F">
        <w:rPr>
          <w:sz w:val="24"/>
          <w:szCs w:val="24"/>
        </w:rPr>
        <w:t xml:space="preserve"> e quant’altro previsto dalla legge</w:t>
      </w:r>
      <w:r w:rsidR="002E0555">
        <w:rPr>
          <w:sz w:val="24"/>
          <w:szCs w:val="24"/>
        </w:rPr>
        <w:t>.</w:t>
      </w:r>
    </w:p>
    <w:p w:rsidR="002E0555" w:rsidRPr="00EA4B70" w:rsidRDefault="002E0555" w:rsidP="0083001A">
      <w:pPr>
        <w:numPr>
          <w:ilvl w:val="0"/>
          <w:numId w:val="22"/>
        </w:numPr>
        <w:spacing w:after="120"/>
        <w:ind w:left="426" w:hanging="426"/>
        <w:jc w:val="both"/>
        <w:rPr>
          <w:sz w:val="24"/>
          <w:szCs w:val="24"/>
        </w:rPr>
      </w:pPr>
      <w:r w:rsidRPr="00EA4B70">
        <w:rPr>
          <w:sz w:val="24"/>
          <w:szCs w:val="24"/>
        </w:rPr>
        <w:t xml:space="preserve">Il responsabile del procedimento è </w:t>
      </w:r>
      <w:r w:rsidR="00EA4B70">
        <w:rPr>
          <w:sz w:val="24"/>
          <w:szCs w:val="24"/>
        </w:rPr>
        <w:t xml:space="preserve">l’Ing. </w:t>
      </w:r>
      <w:r w:rsidR="00351129">
        <w:rPr>
          <w:sz w:val="24"/>
          <w:szCs w:val="24"/>
        </w:rPr>
        <w:t>Michele Olcese</w:t>
      </w:r>
      <w:r w:rsidR="00EA4B70">
        <w:rPr>
          <w:sz w:val="24"/>
          <w:szCs w:val="24"/>
        </w:rPr>
        <w:t>.</w:t>
      </w:r>
    </w:p>
    <w:p w:rsidR="00015202" w:rsidRPr="00EA4B70" w:rsidRDefault="00015202" w:rsidP="00015202">
      <w:pPr>
        <w:numPr>
          <w:ilvl w:val="0"/>
          <w:numId w:val="22"/>
        </w:numPr>
        <w:tabs>
          <w:tab w:val="clear" w:pos="2340"/>
        </w:tabs>
        <w:spacing w:after="120"/>
        <w:ind w:left="426" w:hanging="426"/>
        <w:jc w:val="both"/>
        <w:rPr>
          <w:sz w:val="24"/>
          <w:szCs w:val="24"/>
        </w:rPr>
      </w:pPr>
      <w:r w:rsidRPr="00EA4B70">
        <w:rPr>
          <w:sz w:val="24"/>
          <w:szCs w:val="24"/>
        </w:rPr>
        <w:t xml:space="preserve">Il PSC definitivo ed il DUVRI specifici verranno consegnati alla ditta aggiudicataria. </w:t>
      </w:r>
    </w:p>
    <w:p w:rsidR="00551077" w:rsidRDefault="00551077" w:rsidP="00551077">
      <w:pPr>
        <w:spacing w:after="120"/>
        <w:ind w:left="426"/>
        <w:jc w:val="both"/>
        <w:rPr>
          <w:sz w:val="24"/>
          <w:szCs w:val="24"/>
        </w:rPr>
      </w:pPr>
    </w:p>
    <w:p w:rsidR="009A1BCF" w:rsidRDefault="0083001A" w:rsidP="00015202">
      <w:pPr>
        <w:spacing w:after="120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Verona lì …………..</w:t>
      </w:r>
    </w:p>
    <w:p w:rsidR="0074390B" w:rsidRPr="00E4282F" w:rsidRDefault="0074390B" w:rsidP="0074390B">
      <w:pPr>
        <w:spacing w:line="360" w:lineRule="auto"/>
        <w:ind w:left="567"/>
        <w:jc w:val="right"/>
        <w:rPr>
          <w:sz w:val="24"/>
          <w:szCs w:val="24"/>
        </w:rPr>
      </w:pPr>
      <w:r w:rsidRPr="00E4282F">
        <w:rPr>
          <w:sz w:val="24"/>
          <w:szCs w:val="24"/>
        </w:rPr>
        <w:t>FONDAZIONE ARENA DI VERONA</w:t>
      </w:r>
    </w:p>
    <w:p w:rsidR="007637EC" w:rsidRPr="00E4282F" w:rsidRDefault="00352A90" w:rsidP="00B76183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                                                                             </w:t>
      </w:r>
      <w:r w:rsidR="003418FE" w:rsidRPr="00E4282F">
        <w:rPr>
          <w:sz w:val="24"/>
          <w:szCs w:val="24"/>
        </w:rPr>
        <w:t xml:space="preserve">          </w:t>
      </w:r>
      <w:r w:rsidR="00773602" w:rsidRPr="00E4282F">
        <w:rPr>
          <w:sz w:val="24"/>
          <w:szCs w:val="24"/>
        </w:rPr>
        <w:t xml:space="preserve">      Il Sovrintendente</w:t>
      </w:r>
    </w:p>
    <w:p w:rsidR="00600410" w:rsidRPr="00E4282F" w:rsidRDefault="00352A90" w:rsidP="00600410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                                                                             </w:t>
      </w:r>
      <w:r w:rsidR="003418FE" w:rsidRPr="00E4282F">
        <w:rPr>
          <w:sz w:val="24"/>
          <w:szCs w:val="24"/>
        </w:rPr>
        <w:t xml:space="preserve">               </w:t>
      </w:r>
      <w:r w:rsidR="0071380B">
        <w:rPr>
          <w:sz w:val="24"/>
          <w:szCs w:val="24"/>
        </w:rPr>
        <w:t>Dr.ssa Cecilia Gasdia</w:t>
      </w:r>
      <w:r w:rsidRPr="00E4282F">
        <w:rPr>
          <w:sz w:val="24"/>
          <w:szCs w:val="24"/>
        </w:rPr>
        <w:t xml:space="preserve">         </w:t>
      </w:r>
    </w:p>
    <w:p w:rsidR="000C76E4" w:rsidRPr="00E4282F" w:rsidRDefault="00600410" w:rsidP="003253E5">
      <w:pPr>
        <w:pStyle w:val="Titolo5"/>
        <w:ind w:left="0"/>
        <w:jc w:val="center"/>
        <w:rPr>
          <w:szCs w:val="24"/>
        </w:rPr>
      </w:pPr>
      <w:r w:rsidRPr="00E4282F">
        <w:rPr>
          <w:rFonts w:ascii="Times New Roman" w:hAnsi="Times New Roman" w:cs="Times New Roman"/>
          <w:szCs w:val="24"/>
        </w:rPr>
        <w:t xml:space="preserve">                  </w:t>
      </w:r>
    </w:p>
    <w:p w:rsidR="00600410" w:rsidRDefault="003253E5" w:rsidP="00A5406F">
      <w:pPr>
        <w:tabs>
          <w:tab w:val="left" w:pos="0"/>
        </w:tabs>
        <w:spacing w:after="120"/>
        <w:jc w:val="both"/>
        <w:rPr>
          <w:sz w:val="24"/>
          <w:szCs w:val="24"/>
        </w:rPr>
      </w:pPr>
      <w:r w:rsidRPr="009A1BCF">
        <w:rPr>
          <w:b/>
          <w:sz w:val="24"/>
          <w:szCs w:val="24"/>
        </w:rPr>
        <w:t>A</w:t>
      </w:r>
      <w:r w:rsidR="00600410" w:rsidRPr="009A1BCF">
        <w:rPr>
          <w:b/>
          <w:sz w:val="24"/>
          <w:szCs w:val="24"/>
        </w:rPr>
        <w:t>llegati</w:t>
      </w:r>
      <w:r w:rsidR="00551077" w:rsidRPr="009A1BCF">
        <w:rPr>
          <w:b/>
          <w:sz w:val="24"/>
          <w:szCs w:val="24"/>
        </w:rPr>
        <w:t xml:space="preserve"> </w:t>
      </w:r>
      <w:r w:rsidR="00600410" w:rsidRPr="009A1BCF">
        <w:rPr>
          <w:b/>
          <w:sz w:val="24"/>
          <w:szCs w:val="24"/>
        </w:rPr>
        <w:t>:</w:t>
      </w:r>
      <w:r w:rsidR="00B76183" w:rsidRPr="00E4282F">
        <w:rPr>
          <w:sz w:val="24"/>
          <w:szCs w:val="24"/>
        </w:rPr>
        <w:t xml:space="preserve"> </w:t>
      </w:r>
    </w:p>
    <w:p w:rsidR="009A1BCF" w:rsidRPr="00E4282F" w:rsidRDefault="009A1BCF" w:rsidP="00A5406F">
      <w:pPr>
        <w:tabs>
          <w:tab w:val="left" w:pos="0"/>
        </w:tabs>
        <w:spacing w:after="120"/>
        <w:jc w:val="both"/>
        <w:rPr>
          <w:sz w:val="24"/>
          <w:szCs w:val="24"/>
        </w:rPr>
      </w:pPr>
    </w:p>
    <w:p w:rsidR="006B130B" w:rsidRPr="00E4282F" w:rsidRDefault="006B130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modello di domanda di partecipazione alla gara e contestuale dichiarazione sostitutiva di atto di notorietà;</w:t>
      </w:r>
    </w:p>
    <w:p w:rsidR="0066582B" w:rsidRPr="00E4282F" w:rsidRDefault="0066582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modello dichiarazione soggetti diversi dal legale rappresentante</w:t>
      </w:r>
      <w:r w:rsidR="007244DC" w:rsidRPr="00E4282F">
        <w:rPr>
          <w:sz w:val="24"/>
          <w:szCs w:val="24"/>
        </w:rPr>
        <w:t>;</w:t>
      </w:r>
    </w:p>
    <w:p w:rsidR="006B130B" w:rsidRPr="00E4282F" w:rsidRDefault="006B130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modello di dichiarazione di subappalto;</w:t>
      </w:r>
    </w:p>
    <w:p w:rsidR="0066582B" w:rsidRPr="00EA4B70" w:rsidRDefault="0066582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modello di dichiarazione di presa visione dei </w:t>
      </w:r>
      <w:r w:rsidRPr="00EA4B70">
        <w:rPr>
          <w:sz w:val="24"/>
          <w:szCs w:val="24"/>
        </w:rPr>
        <w:t>luoghi</w:t>
      </w:r>
      <w:r w:rsidR="00092885" w:rsidRPr="00EA4B70">
        <w:rPr>
          <w:sz w:val="24"/>
          <w:szCs w:val="24"/>
        </w:rPr>
        <w:t xml:space="preserve"> e dei piani di montaggio</w:t>
      </w:r>
      <w:r w:rsidR="007244DC" w:rsidRPr="00EA4B70">
        <w:rPr>
          <w:sz w:val="24"/>
          <w:szCs w:val="24"/>
        </w:rPr>
        <w:t>;</w:t>
      </w:r>
    </w:p>
    <w:p w:rsidR="006B130B" w:rsidRPr="00E4282F" w:rsidRDefault="006B130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 xml:space="preserve">modello di </w:t>
      </w:r>
      <w:r w:rsidR="0066582B" w:rsidRPr="00E4282F">
        <w:rPr>
          <w:sz w:val="24"/>
          <w:szCs w:val="24"/>
        </w:rPr>
        <w:t>offerta</w:t>
      </w:r>
      <w:r w:rsidRPr="00E4282F">
        <w:rPr>
          <w:sz w:val="24"/>
          <w:szCs w:val="24"/>
        </w:rPr>
        <w:t>;</w:t>
      </w:r>
    </w:p>
    <w:p w:rsidR="006B130B" w:rsidRPr="00E4282F" w:rsidRDefault="006B130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istituto dell’avvalimento (dichiarazione dell’impresa concorrente);</w:t>
      </w:r>
    </w:p>
    <w:p w:rsidR="006B130B" w:rsidRPr="00E4282F" w:rsidRDefault="006B130B" w:rsidP="006B130B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E4282F">
        <w:rPr>
          <w:sz w:val="24"/>
          <w:szCs w:val="24"/>
        </w:rPr>
        <w:t>istituto dell’avvalimento (dichiarazione dell’impresa ausiliaria);</w:t>
      </w:r>
    </w:p>
    <w:p w:rsidR="00BC3D97" w:rsidRPr="00E4282F" w:rsidRDefault="00BC3D97" w:rsidP="00AD1E0A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rPr>
          <w:sz w:val="24"/>
          <w:szCs w:val="24"/>
        </w:rPr>
      </w:pPr>
      <w:r w:rsidRPr="00E4282F">
        <w:rPr>
          <w:sz w:val="24"/>
          <w:szCs w:val="24"/>
        </w:rPr>
        <w:t>capitolato di gara</w:t>
      </w:r>
      <w:r w:rsidR="00937DEE">
        <w:rPr>
          <w:sz w:val="24"/>
          <w:szCs w:val="24"/>
        </w:rPr>
        <w:t>;</w:t>
      </w:r>
    </w:p>
    <w:p w:rsidR="00600410" w:rsidRDefault="006B130B" w:rsidP="00AD1E0A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rPr>
          <w:sz w:val="24"/>
          <w:szCs w:val="24"/>
        </w:rPr>
      </w:pPr>
      <w:r w:rsidRPr="00E4282F">
        <w:rPr>
          <w:sz w:val="24"/>
          <w:szCs w:val="24"/>
        </w:rPr>
        <w:t>clausola 231 (clausola etica ex L. 231/2001);</w:t>
      </w:r>
    </w:p>
    <w:p w:rsidR="00A52412" w:rsidRPr="00C17EFB" w:rsidRDefault="00937DEE" w:rsidP="00BC3D97">
      <w:pPr>
        <w:numPr>
          <w:ilvl w:val="0"/>
          <w:numId w:val="11"/>
        </w:numPr>
        <w:tabs>
          <w:tab w:val="left" w:pos="0"/>
          <w:tab w:val="num" w:pos="426"/>
        </w:tabs>
        <w:spacing w:after="120"/>
        <w:ind w:left="426" w:hanging="426"/>
        <w:rPr>
          <w:sz w:val="24"/>
          <w:szCs w:val="24"/>
        </w:rPr>
      </w:pPr>
      <w:r w:rsidRPr="00C17EFB">
        <w:rPr>
          <w:sz w:val="24"/>
          <w:szCs w:val="24"/>
        </w:rPr>
        <w:t>tabella per la stima dei costi relativi alla sicurezza</w:t>
      </w:r>
      <w:r w:rsidR="007B3AA0">
        <w:rPr>
          <w:sz w:val="24"/>
          <w:szCs w:val="24"/>
        </w:rPr>
        <w:t>.</w:t>
      </w:r>
    </w:p>
    <w:sectPr w:rsidR="00A52412" w:rsidRPr="00C17EFB" w:rsidSect="00655E70">
      <w:footerReference w:type="even" r:id="rId16"/>
      <w:footerReference w:type="default" r:id="rId17"/>
      <w:pgSz w:w="11907" w:h="16840" w:code="9"/>
      <w:pgMar w:top="1135" w:right="1701" w:bottom="993" w:left="1701" w:header="964" w:footer="964" w:gutter="0"/>
      <w:paperSrc w:first="261" w:other="26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D3" w:rsidRDefault="00D623D3">
      <w:r>
        <w:separator/>
      </w:r>
    </w:p>
  </w:endnote>
  <w:endnote w:type="continuationSeparator" w:id="0">
    <w:p w:rsidR="00D623D3" w:rsidRDefault="00D6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9B" w:rsidRDefault="00A622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229B" w:rsidRDefault="00A622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9B" w:rsidRDefault="00A6229B">
    <w:pPr>
      <w:pStyle w:val="Pidipagina"/>
      <w:tabs>
        <w:tab w:val="clear" w:pos="4819"/>
        <w:tab w:val="center" w:pos="8364"/>
      </w:tabs>
      <w:rPr>
        <w:sz w:val="20"/>
      </w:rPr>
    </w:pPr>
    <w:r>
      <w:rPr>
        <w:sz w:val="14"/>
      </w:rPr>
      <w:tab/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A06C43">
      <w:rPr>
        <w:rStyle w:val="Numeropagina"/>
        <w:noProof/>
        <w:sz w:val="20"/>
      </w:rPr>
      <w:t>3</w:t>
    </w:r>
    <w:r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D3" w:rsidRDefault="00D623D3">
      <w:r>
        <w:separator/>
      </w:r>
    </w:p>
  </w:footnote>
  <w:footnote w:type="continuationSeparator" w:id="0">
    <w:p w:rsidR="00D623D3" w:rsidRDefault="00D6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829"/>
    <w:multiLevelType w:val="hybridMultilevel"/>
    <w:tmpl w:val="56C89452"/>
    <w:lvl w:ilvl="0" w:tplc="C4CE85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099C"/>
    <w:multiLevelType w:val="hybridMultilevel"/>
    <w:tmpl w:val="E6166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0D89"/>
    <w:multiLevelType w:val="hybridMultilevel"/>
    <w:tmpl w:val="4DFC18EE"/>
    <w:lvl w:ilvl="0" w:tplc="A63243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4750F"/>
    <w:multiLevelType w:val="hybridMultilevel"/>
    <w:tmpl w:val="9D66EBB4"/>
    <w:lvl w:ilvl="0" w:tplc="75920674">
      <w:start w:val="13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1" w:tplc="F3C695F2">
      <w:start w:val="1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2" w:tplc="6E6CAC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F8AE21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603A2"/>
    <w:multiLevelType w:val="hybridMultilevel"/>
    <w:tmpl w:val="AA5871F0"/>
    <w:lvl w:ilvl="0" w:tplc="3968B2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044DF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54D65"/>
    <w:multiLevelType w:val="hybridMultilevel"/>
    <w:tmpl w:val="C2D4C348"/>
    <w:lvl w:ilvl="0" w:tplc="48987A18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B3A6665"/>
    <w:multiLevelType w:val="hybridMultilevel"/>
    <w:tmpl w:val="5BC61D2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BF20047"/>
    <w:multiLevelType w:val="hybridMultilevel"/>
    <w:tmpl w:val="796CA37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ACCDF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1C69D2"/>
    <w:multiLevelType w:val="hybridMultilevel"/>
    <w:tmpl w:val="41748504"/>
    <w:lvl w:ilvl="0" w:tplc="62E41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93275"/>
    <w:multiLevelType w:val="hybridMultilevel"/>
    <w:tmpl w:val="82185162"/>
    <w:lvl w:ilvl="0" w:tplc="2B9A3F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604D6"/>
    <w:multiLevelType w:val="hybridMultilevel"/>
    <w:tmpl w:val="5A7E23A0"/>
    <w:lvl w:ilvl="0" w:tplc="0CC05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74E0"/>
    <w:multiLevelType w:val="hybridMultilevel"/>
    <w:tmpl w:val="E25ED4FC"/>
    <w:lvl w:ilvl="0" w:tplc="2B9A3F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36432"/>
    <w:multiLevelType w:val="hybridMultilevel"/>
    <w:tmpl w:val="F4D67A7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31BAE"/>
    <w:multiLevelType w:val="hybridMultilevel"/>
    <w:tmpl w:val="401E5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A6FAA"/>
    <w:multiLevelType w:val="singleLevel"/>
    <w:tmpl w:val="50FEA4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28940074"/>
    <w:multiLevelType w:val="hybridMultilevel"/>
    <w:tmpl w:val="E270A4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C0FF3"/>
    <w:multiLevelType w:val="hybridMultilevel"/>
    <w:tmpl w:val="C2D4C348"/>
    <w:lvl w:ilvl="0" w:tplc="48987A1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E4E2468"/>
    <w:multiLevelType w:val="hybridMultilevel"/>
    <w:tmpl w:val="5C022F9E"/>
    <w:lvl w:ilvl="0" w:tplc="6C765C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CA68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23F5F"/>
    <w:multiLevelType w:val="hybridMultilevel"/>
    <w:tmpl w:val="F708B7A0"/>
    <w:lvl w:ilvl="0" w:tplc="2A322C0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52218C9"/>
    <w:multiLevelType w:val="hybridMultilevel"/>
    <w:tmpl w:val="96C6D080"/>
    <w:lvl w:ilvl="0" w:tplc="9A2E5F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5F76941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F2EC7"/>
    <w:multiLevelType w:val="hybridMultilevel"/>
    <w:tmpl w:val="E51637A8"/>
    <w:lvl w:ilvl="0" w:tplc="5A0AA0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AEA6291"/>
    <w:multiLevelType w:val="hybridMultilevel"/>
    <w:tmpl w:val="D72C63C4"/>
    <w:lvl w:ilvl="0" w:tplc="675CCE4C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0C62B73"/>
    <w:multiLevelType w:val="hybridMultilevel"/>
    <w:tmpl w:val="741A683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4E7509"/>
    <w:multiLevelType w:val="hybridMultilevel"/>
    <w:tmpl w:val="53020AEC"/>
    <w:lvl w:ilvl="0" w:tplc="5462AD4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B2477A6">
      <w:start w:val="1"/>
      <w:numFmt w:val="bullet"/>
      <w:lvlText w:val=""/>
      <w:lvlJc w:val="left"/>
      <w:pPr>
        <w:tabs>
          <w:tab w:val="num" w:pos="1573"/>
        </w:tabs>
        <w:ind w:left="1573" w:hanging="493"/>
      </w:pPr>
      <w:rPr>
        <w:rFonts w:ascii="Symbol" w:hAnsi="Symbol" w:hint="default"/>
      </w:rPr>
    </w:lvl>
    <w:lvl w:ilvl="2" w:tplc="0C4295A4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BA5BEE"/>
    <w:multiLevelType w:val="hybridMultilevel"/>
    <w:tmpl w:val="7EE468F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C674F7"/>
    <w:multiLevelType w:val="hybridMultilevel"/>
    <w:tmpl w:val="2D3CBCA2"/>
    <w:lvl w:ilvl="0" w:tplc="5C00E17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4A916016"/>
    <w:multiLevelType w:val="hybridMultilevel"/>
    <w:tmpl w:val="E0887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C365F"/>
    <w:multiLevelType w:val="hybridMultilevel"/>
    <w:tmpl w:val="C71C073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5AF6ECA"/>
    <w:multiLevelType w:val="hybridMultilevel"/>
    <w:tmpl w:val="19B210A4"/>
    <w:lvl w:ilvl="0" w:tplc="D102C2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A817C3"/>
    <w:multiLevelType w:val="hybridMultilevel"/>
    <w:tmpl w:val="56C89452"/>
    <w:lvl w:ilvl="0" w:tplc="C4CE85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06BAB"/>
    <w:multiLevelType w:val="hybridMultilevel"/>
    <w:tmpl w:val="F826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D4DF3"/>
    <w:multiLevelType w:val="hybridMultilevel"/>
    <w:tmpl w:val="BAD88AD0"/>
    <w:lvl w:ilvl="0" w:tplc="EEBC5B7A">
      <w:start w:val="2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1287B"/>
    <w:multiLevelType w:val="hybridMultilevel"/>
    <w:tmpl w:val="1DFE1962"/>
    <w:lvl w:ilvl="0" w:tplc="1AA0B88E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ED4B7F"/>
    <w:multiLevelType w:val="hybridMultilevel"/>
    <w:tmpl w:val="88000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909DB"/>
    <w:multiLevelType w:val="hybridMultilevel"/>
    <w:tmpl w:val="8B48B6D4"/>
    <w:lvl w:ilvl="0" w:tplc="0C4295A4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DB2477A6">
      <w:start w:val="1"/>
      <w:numFmt w:val="bullet"/>
      <w:lvlText w:val=""/>
      <w:lvlJc w:val="left"/>
      <w:pPr>
        <w:tabs>
          <w:tab w:val="num" w:pos="1781"/>
        </w:tabs>
        <w:ind w:left="1781" w:hanging="49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6C1C304D"/>
    <w:multiLevelType w:val="hybridMultilevel"/>
    <w:tmpl w:val="0E7609B6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A68F5"/>
    <w:multiLevelType w:val="hybridMultilevel"/>
    <w:tmpl w:val="AD0654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7BA"/>
    <w:multiLevelType w:val="hybridMultilevel"/>
    <w:tmpl w:val="6010D160"/>
    <w:lvl w:ilvl="0" w:tplc="14B6D8A8">
      <w:start w:val="1"/>
      <w:numFmt w:val="bullet"/>
      <w:lvlText w:val=""/>
      <w:lvlJc w:val="left"/>
      <w:pPr>
        <w:tabs>
          <w:tab w:val="num" w:pos="1146"/>
        </w:tabs>
        <w:ind w:left="1277" w:hanging="13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7DCA147B"/>
    <w:multiLevelType w:val="hybridMultilevel"/>
    <w:tmpl w:val="B93EF5FA"/>
    <w:lvl w:ilvl="0" w:tplc="D0EA18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77AA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CA68B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C0606"/>
    <w:multiLevelType w:val="hybridMultilevel"/>
    <w:tmpl w:val="2A7AF9F8"/>
    <w:lvl w:ilvl="0" w:tplc="3F645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BEC0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189ECD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3485E6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i w:val="0"/>
      </w:rPr>
    </w:lvl>
    <w:lvl w:ilvl="4" w:tplc="6504B5F2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38"/>
  </w:num>
  <w:num w:numId="4">
    <w:abstractNumId w:val="3"/>
  </w:num>
  <w:num w:numId="5">
    <w:abstractNumId w:val="24"/>
  </w:num>
  <w:num w:numId="6">
    <w:abstractNumId w:val="19"/>
  </w:num>
  <w:num w:numId="7">
    <w:abstractNumId w:val="0"/>
  </w:num>
  <w:num w:numId="8">
    <w:abstractNumId w:val="7"/>
  </w:num>
  <w:num w:numId="9">
    <w:abstractNumId w:val="10"/>
  </w:num>
  <w:num w:numId="10">
    <w:abstractNumId w:val="25"/>
  </w:num>
  <w:num w:numId="11">
    <w:abstractNumId w:val="6"/>
  </w:num>
  <w:num w:numId="12">
    <w:abstractNumId w:val="4"/>
  </w:num>
  <w:num w:numId="13">
    <w:abstractNumId w:val="14"/>
  </w:num>
  <w:num w:numId="14">
    <w:abstractNumId w:val="3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1"/>
  </w:num>
  <w:num w:numId="18">
    <w:abstractNumId w:val="16"/>
  </w:num>
  <w:num w:numId="19">
    <w:abstractNumId w:val="9"/>
  </w:num>
  <w:num w:numId="20">
    <w:abstractNumId w:val="27"/>
  </w:num>
  <w:num w:numId="21">
    <w:abstractNumId w:val="28"/>
  </w:num>
  <w:num w:numId="22">
    <w:abstractNumId w:val="29"/>
  </w:num>
  <w:num w:numId="23">
    <w:abstractNumId w:val="5"/>
  </w:num>
  <w:num w:numId="24">
    <w:abstractNumId w:val="31"/>
  </w:num>
  <w:num w:numId="25">
    <w:abstractNumId w:val="2"/>
  </w:num>
  <w:num w:numId="26">
    <w:abstractNumId w:val="19"/>
    <w:lvlOverride w:ilvl="0">
      <w:startOverride w:val="2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6"/>
  </w:num>
  <w:num w:numId="29">
    <w:abstractNumId w:val="15"/>
  </w:num>
  <w:num w:numId="30">
    <w:abstractNumId w:val="18"/>
  </w:num>
  <w:num w:numId="31">
    <w:abstractNumId w:val="20"/>
  </w:num>
  <w:num w:numId="32">
    <w:abstractNumId w:val="21"/>
  </w:num>
  <w:num w:numId="33">
    <w:abstractNumId w:val="34"/>
  </w:num>
  <w:num w:numId="34">
    <w:abstractNumId w:val="23"/>
  </w:num>
  <w:num w:numId="35">
    <w:abstractNumId w:val="26"/>
  </w:num>
  <w:num w:numId="36">
    <w:abstractNumId w:val="13"/>
  </w:num>
  <w:num w:numId="37">
    <w:abstractNumId w:val="1"/>
  </w:num>
  <w:num w:numId="38">
    <w:abstractNumId w:val="8"/>
  </w:num>
  <w:num w:numId="39">
    <w:abstractNumId w:val="22"/>
  </w:num>
  <w:num w:numId="40">
    <w:abstractNumId w:val="33"/>
  </w:num>
  <w:num w:numId="41">
    <w:abstractNumId w:val="35"/>
  </w:num>
  <w:num w:numId="42">
    <w:abstractNumId w:val="12"/>
  </w:num>
  <w:num w:numId="43">
    <w:abstractNumId w:val="19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10"/>
    <w:rsid w:val="00000272"/>
    <w:rsid w:val="000021AA"/>
    <w:rsid w:val="00005C6B"/>
    <w:rsid w:val="000060B5"/>
    <w:rsid w:val="0000702E"/>
    <w:rsid w:val="000077CE"/>
    <w:rsid w:val="00015202"/>
    <w:rsid w:val="0002077D"/>
    <w:rsid w:val="00027F61"/>
    <w:rsid w:val="00031134"/>
    <w:rsid w:val="000379F2"/>
    <w:rsid w:val="0004059F"/>
    <w:rsid w:val="00044B0D"/>
    <w:rsid w:val="00045FE7"/>
    <w:rsid w:val="00053389"/>
    <w:rsid w:val="0005372E"/>
    <w:rsid w:val="0005553E"/>
    <w:rsid w:val="000556AC"/>
    <w:rsid w:val="000572E5"/>
    <w:rsid w:val="00060814"/>
    <w:rsid w:val="00060AD6"/>
    <w:rsid w:val="00066125"/>
    <w:rsid w:val="000725E4"/>
    <w:rsid w:val="000731BB"/>
    <w:rsid w:val="000749AA"/>
    <w:rsid w:val="00076DD0"/>
    <w:rsid w:val="000870A8"/>
    <w:rsid w:val="00092885"/>
    <w:rsid w:val="00097B17"/>
    <w:rsid w:val="000A0331"/>
    <w:rsid w:val="000A0500"/>
    <w:rsid w:val="000A0D28"/>
    <w:rsid w:val="000A0D8E"/>
    <w:rsid w:val="000A7566"/>
    <w:rsid w:val="000A7C98"/>
    <w:rsid w:val="000B2211"/>
    <w:rsid w:val="000B2F3E"/>
    <w:rsid w:val="000B6706"/>
    <w:rsid w:val="000B714D"/>
    <w:rsid w:val="000C76E4"/>
    <w:rsid w:val="000C7B1D"/>
    <w:rsid w:val="000D7977"/>
    <w:rsid w:val="000E0959"/>
    <w:rsid w:val="000E0EEC"/>
    <w:rsid w:val="000E29FD"/>
    <w:rsid w:val="000E749B"/>
    <w:rsid w:val="000E7D37"/>
    <w:rsid w:val="000F4A8E"/>
    <w:rsid w:val="000F4E35"/>
    <w:rsid w:val="000F5E98"/>
    <w:rsid w:val="00101FAD"/>
    <w:rsid w:val="00104E05"/>
    <w:rsid w:val="00105822"/>
    <w:rsid w:val="00110711"/>
    <w:rsid w:val="00113FA6"/>
    <w:rsid w:val="00121B44"/>
    <w:rsid w:val="00122F6A"/>
    <w:rsid w:val="001252DD"/>
    <w:rsid w:val="00125629"/>
    <w:rsid w:val="00140987"/>
    <w:rsid w:val="001418F4"/>
    <w:rsid w:val="00152943"/>
    <w:rsid w:val="00156768"/>
    <w:rsid w:val="00166746"/>
    <w:rsid w:val="00167B9B"/>
    <w:rsid w:val="001718AE"/>
    <w:rsid w:val="001745CA"/>
    <w:rsid w:val="0017610E"/>
    <w:rsid w:val="00176140"/>
    <w:rsid w:val="00181789"/>
    <w:rsid w:val="00181B85"/>
    <w:rsid w:val="001821F8"/>
    <w:rsid w:val="00182902"/>
    <w:rsid w:val="00185DE9"/>
    <w:rsid w:val="00191BD8"/>
    <w:rsid w:val="00192441"/>
    <w:rsid w:val="001925FF"/>
    <w:rsid w:val="00193C15"/>
    <w:rsid w:val="00194352"/>
    <w:rsid w:val="00194A2C"/>
    <w:rsid w:val="0019536D"/>
    <w:rsid w:val="00197521"/>
    <w:rsid w:val="00197BF4"/>
    <w:rsid w:val="001A3ED4"/>
    <w:rsid w:val="001A4226"/>
    <w:rsid w:val="001A7B8A"/>
    <w:rsid w:val="001B753E"/>
    <w:rsid w:val="001B7B2B"/>
    <w:rsid w:val="001C1478"/>
    <w:rsid w:val="001C236F"/>
    <w:rsid w:val="001C3A4B"/>
    <w:rsid w:val="001C3A96"/>
    <w:rsid w:val="001D3031"/>
    <w:rsid w:val="001E132D"/>
    <w:rsid w:val="001E21CE"/>
    <w:rsid w:val="001E220B"/>
    <w:rsid w:val="001E333E"/>
    <w:rsid w:val="001F3AFA"/>
    <w:rsid w:val="001F5A7F"/>
    <w:rsid w:val="001F6505"/>
    <w:rsid w:val="0020113E"/>
    <w:rsid w:val="002017F7"/>
    <w:rsid w:val="00201ECB"/>
    <w:rsid w:val="00205327"/>
    <w:rsid w:val="002062B3"/>
    <w:rsid w:val="00213D31"/>
    <w:rsid w:val="002152AC"/>
    <w:rsid w:val="00217143"/>
    <w:rsid w:val="00217D1E"/>
    <w:rsid w:val="00220BA6"/>
    <w:rsid w:val="00220DF9"/>
    <w:rsid w:val="0022277A"/>
    <w:rsid w:val="00223DE3"/>
    <w:rsid w:val="00223F93"/>
    <w:rsid w:val="00226986"/>
    <w:rsid w:val="00230552"/>
    <w:rsid w:val="002311EA"/>
    <w:rsid w:val="002368E8"/>
    <w:rsid w:val="00240398"/>
    <w:rsid w:val="00247024"/>
    <w:rsid w:val="002474B4"/>
    <w:rsid w:val="00252132"/>
    <w:rsid w:val="0025364F"/>
    <w:rsid w:val="002540C0"/>
    <w:rsid w:val="002546D4"/>
    <w:rsid w:val="00257A76"/>
    <w:rsid w:val="00262AE7"/>
    <w:rsid w:val="0026605D"/>
    <w:rsid w:val="002766F1"/>
    <w:rsid w:val="002768EF"/>
    <w:rsid w:val="00276D3F"/>
    <w:rsid w:val="00276DB1"/>
    <w:rsid w:val="00280054"/>
    <w:rsid w:val="00282697"/>
    <w:rsid w:val="002835A7"/>
    <w:rsid w:val="002852D1"/>
    <w:rsid w:val="00291DC2"/>
    <w:rsid w:val="00293A12"/>
    <w:rsid w:val="00296334"/>
    <w:rsid w:val="002A6A8D"/>
    <w:rsid w:val="002A7958"/>
    <w:rsid w:val="002B2DA0"/>
    <w:rsid w:val="002B5852"/>
    <w:rsid w:val="002B6CE4"/>
    <w:rsid w:val="002C00B7"/>
    <w:rsid w:val="002C4C59"/>
    <w:rsid w:val="002C61A7"/>
    <w:rsid w:val="002C7177"/>
    <w:rsid w:val="002C73F2"/>
    <w:rsid w:val="002D015A"/>
    <w:rsid w:val="002D0CF4"/>
    <w:rsid w:val="002D321B"/>
    <w:rsid w:val="002D61E6"/>
    <w:rsid w:val="002E0555"/>
    <w:rsid w:val="002E0EEA"/>
    <w:rsid w:val="002F0559"/>
    <w:rsid w:val="002F12A4"/>
    <w:rsid w:val="002F6366"/>
    <w:rsid w:val="002F6EEA"/>
    <w:rsid w:val="002F7A53"/>
    <w:rsid w:val="00305A8D"/>
    <w:rsid w:val="00311627"/>
    <w:rsid w:val="003253E5"/>
    <w:rsid w:val="00326A00"/>
    <w:rsid w:val="0033054D"/>
    <w:rsid w:val="00330E29"/>
    <w:rsid w:val="0033162C"/>
    <w:rsid w:val="003318A4"/>
    <w:rsid w:val="00331A11"/>
    <w:rsid w:val="00337FFE"/>
    <w:rsid w:val="003418FE"/>
    <w:rsid w:val="003451AF"/>
    <w:rsid w:val="00351129"/>
    <w:rsid w:val="003517C1"/>
    <w:rsid w:val="00352A90"/>
    <w:rsid w:val="00355D2E"/>
    <w:rsid w:val="00355F3B"/>
    <w:rsid w:val="0036259A"/>
    <w:rsid w:val="00363B4D"/>
    <w:rsid w:val="00365CC0"/>
    <w:rsid w:val="00366F70"/>
    <w:rsid w:val="00374BDC"/>
    <w:rsid w:val="003767C1"/>
    <w:rsid w:val="00383592"/>
    <w:rsid w:val="00384BF2"/>
    <w:rsid w:val="003874A1"/>
    <w:rsid w:val="00396B6B"/>
    <w:rsid w:val="00396C70"/>
    <w:rsid w:val="003A39F9"/>
    <w:rsid w:val="003A63CF"/>
    <w:rsid w:val="003B31ED"/>
    <w:rsid w:val="003B3F53"/>
    <w:rsid w:val="003C19C7"/>
    <w:rsid w:val="003C2C1E"/>
    <w:rsid w:val="003C2EF8"/>
    <w:rsid w:val="003C3414"/>
    <w:rsid w:val="003C652C"/>
    <w:rsid w:val="003C65A0"/>
    <w:rsid w:val="003D1426"/>
    <w:rsid w:val="003D3841"/>
    <w:rsid w:val="003D3C49"/>
    <w:rsid w:val="003D4FD6"/>
    <w:rsid w:val="003D5416"/>
    <w:rsid w:val="003E2FB6"/>
    <w:rsid w:val="003E466E"/>
    <w:rsid w:val="003E65A4"/>
    <w:rsid w:val="003F2FD2"/>
    <w:rsid w:val="003F30D8"/>
    <w:rsid w:val="003F44E9"/>
    <w:rsid w:val="003F653D"/>
    <w:rsid w:val="00407707"/>
    <w:rsid w:val="004130DB"/>
    <w:rsid w:val="00420B4C"/>
    <w:rsid w:val="00427001"/>
    <w:rsid w:val="00433302"/>
    <w:rsid w:val="00436700"/>
    <w:rsid w:val="0043681D"/>
    <w:rsid w:val="004413E2"/>
    <w:rsid w:val="00441E8B"/>
    <w:rsid w:val="00443ABD"/>
    <w:rsid w:val="00450DCF"/>
    <w:rsid w:val="00451E7A"/>
    <w:rsid w:val="004523AD"/>
    <w:rsid w:val="00455C6F"/>
    <w:rsid w:val="00462045"/>
    <w:rsid w:val="00462662"/>
    <w:rsid w:val="004640B2"/>
    <w:rsid w:val="00465C04"/>
    <w:rsid w:val="00470DA9"/>
    <w:rsid w:val="00473B77"/>
    <w:rsid w:val="00474E47"/>
    <w:rsid w:val="00476829"/>
    <w:rsid w:val="00477CC7"/>
    <w:rsid w:val="00481018"/>
    <w:rsid w:val="0048513F"/>
    <w:rsid w:val="00485844"/>
    <w:rsid w:val="00487123"/>
    <w:rsid w:val="00487405"/>
    <w:rsid w:val="0048774E"/>
    <w:rsid w:val="00494216"/>
    <w:rsid w:val="004A2C2A"/>
    <w:rsid w:val="004A2F0E"/>
    <w:rsid w:val="004B2578"/>
    <w:rsid w:val="004B270B"/>
    <w:rsid w:val="004B2F1E"/>
    <w:rsid w:val="004B304F"/>
    <w:rsid w:val="004B4AD1"/>
    <w:rsid w:val="004C2710"/>
    <w:rsid w:val="004C49F7"/>
    <w:rsid w:val="004C7FAE"/>
    <w:rsid w:val="004D3639"/>
    <w:rsid w:val="004D54B4"/>
    <w:rsid w:val="004D61C0"/>
    <w:rsid w:val="004E233E"/>
    <w:rsid w:val="004E5B3A"/>
    <w:rsid w:val="004E7009"/>
    <w:rsid w:val="00500829"/>
    <w:rsid w:val="00501308"/>
    <w:rsid w:val="00502F20"/>
    <w:rsid w:val="0050629E"/>
    <w:rsid w:val="005067D2"/>
    <w:rsid w:val="005112EE"/>
    <w:rsid w:val="005119E0"/>
    <w:rsid w:val="0051476A"/>
    <w:rsid w:val="005170A5"/>
    <w:rsid w:val="00520703"/>
    <w:rsid w:val="00520D5E"/>
    <w:rsid w:val="00521396"/>
    <w:rsid w:val="00524FC4"/>
    <w:rsid w:val="00526903"/>
    <w:rsid w:val="00527C2C"/>
    <w:rsid w:val="005328E7"/>
    <w:rsid w:val="00532EC8"/>
    <w:rsid w:val="00533916"/>
    <w:rsid w:val="00537B7B"/>
    <w:rsid w:val="0054117F"/>
    <w:rsid w:val="00541513"/>
    <w:rsid w:val="00543B35"/>
    <w:rsid w:val="00544707"/>
    <w:rsid w:val="00544FB2"/>
    <w:rsid w:val="0055088B"/>
    <w:rsid w:val="00550E82"/>
    <w:rsid w:val="00551077"/>
    <w:rsid w:val="00552990"/>
    <w:rsid w:val="00557451"/>
    <w:rsid w:val="00562166"/>
    <w:rsid w:val="00571927"/>
    <w:rsid w:val="005720A4"/>
    <w:rsid w:val="00580221"/>
    <w:rsid w:val="005879EE"/>
    <w:rsid w:val="00590DD5"/>
    <w:rsid w:val="00590DDE"/>
    <w:rsid w:val="00592546"/>
    <w:rsid w:val="0059530D"/>
    <w:rsid w:val="00595361"/>
    <w:rsid w:val="005A7D9C"/>
    <w:rsid w:val="005B00BA"/>
    <w:rsid w:val="005B304F"/>
    <w:rsid w:val="005B5501"/>
    <w:rsid w:val="005C0AC9"/>
    <w:rsid w:val="005C3ED6"/>
    <w:rsid w:val="005C4926"/>
    <w:rsid w:val="005C50C6"/>
    <w:rsid w:val="005C77F3"/>
    <w:rsid w:val="005D0E34"/>
    <w:rsid w:val="005D1BFE"/>
    <w:rsid w:val="005D3945"/>
    <w:rsid w:val="005D5665"/>
    <w:rsid w:val="005D5F28"/>
    <w:rsid w:val="005E0CBC"/>
    <w:rsid w:val="005E1B8F"/>
    <w:rsid w:val="005F4A61"/>
    <w:rsid w:val="00600410"/>
    <w:rsid w:val="00606B34"/>
    <w:rsid w:val="00616137"/>
    <w:rsid w:val="00617E3A"/>
    <w:rsid w:val="00621105"/>
    <w:rsid w:val="006217E5"/>
    <w:rsid w:val="00624298"/>
    <w:rsid w:val="006278E2"/>
    <w:rsid w:val="00630BEC"/>
    <w:rsid w:val="00631D7D"/>
    <w:rsid w:val="00631DA9"/>
    <w:rsid w:val="0063691F"/>
    <w:rsid w:val="00636A43"/>
    <w:rsid w:val="00637272"/>
    <w:rsid w:val="00641096"/>
    <w:rsid w:val="006430EB"/>
    <w:rsid w:val="00643A9D"/>
    <w:rsid w:val="006446F9"/>
    <w:rsid w:val="006470BE"/>
    <w:rsid w:val="006476EF"/>
    <w:rsid w:val="006509DA"/>
    <w:rsid w:val="00653661"/>
    <w:rsid w:val="00653ED8"/>
    <w:rsid w:val="00654384"/>
    <w:rsid w:val="00655E70"/>
    <w:rsid w:val="0066093A"/>
    <w:rsid w:val="00660BDB"/>
    <w:rsid w:val="00664125"/>
    <w:rsid w:val="0066582B"/>
    <w:rsid w:val="0066637A"/>
    <w:rsid w:val="00666959"/>
    <w:rsid w:val="00667A37"/>
    <w:rsid w:val="0067037B"/>
    <w:rsid w:val="00673507"/>
    <w:rsid w:val="00681462"/>
    <w:rsid w:val="0068201F"/>
    <w:rsid w:val="0068311C"/>
    <w:rsid w:val="006841BE"/>
    <w:rsid w:val="00685D64"/>
    <w:rsid w:val="00685EB2"/>
    <w:rsid w:val="0069183A"/>
    <w:rsid w:val="006948F3"/>
    <w:rsid w:val="00695452"/>
    <w:rsid w:val="006A42B4"/>
    <w:rsid w:val="006B130B"/>
    <w:rsid w:val="006B432F"/>
    <w:rsid w:val="006B48F9"/>
    <w:rsid w:val="006B6185"/>
    <w:rsid w:val="006C34B6"/>
    <w:rsid w:val="006D2AFB"/>
    <w:rsid w:val="006D5E3A"/>
    <w:rsid w:val="006E54F5"/>
    <w:rsid w:val="006F58C3"/>
    <w:rsid w:val="006F717E"/>
    <w:rsid w:val="00700BD0"/>
    <w:rsid w:val="00701102"/>
    <w:rsid w:val="0070339A"/>
    <w:rsid w:val="0071380B"/>
    <w:rsid w:val="0071538B"/>
    <w:rsid w:val="007200C2"/>
    <w:rsid w:val="00721E65"/>
    <w:rsid w:val="00721EE9"/>
    <w:rsid w:val="0072241E"/>
    <w:rsid w:val="007244DC"/>
    <w:rsid w:val="00726F65"/>
    <w:rsid w:val="007345F5"/>
    <w:rsid w:val="00735A4A"/>
    <w:rsid w:val="00741DC5"/>
    <w:rsid w:val="0074390B"/>
    <w:rsid w:val="007447E7"/>
    <w:rsid w:val="0074560E"/>
    <w:rsid w:val="007501F0"/>
    <w:rsid w:val="00755005"/>
    <w:rsid w:val="00755BD4"/>
    <w:rsid w:val="00762120"/>
    <w:rsid w:val="007637EC"/>
    <w:rsid w:val="00765489"/>
    <w:rsid w:val="00773602"/>
    <w:rsid w:val="007739AC"/>
    <w:rsid w:val="00774B23"/>
    <w:rsid w:val="00777DAB"/>
    <w:rsid w:val="00780627"/>
    <w:rsid w:val="00781BE5"/>
    <w:rsid w:val="00782444"/>
    <w:rsid w:val="0078521D"/>
    <w:rsid w:val="00790378"/>
    <w:rsid w:val="00793923"/>
    <w:rsid w:val="007A7CB3"/>
    <w:rsid w:val="007B0D9C"/>
    <w:rsid w:val="007B0F6B"/>
    <w:rsid w:val="007B3109"/>
    <w:rsid w:val="007B3AA0"/>
    <w:rsid w:val="007B4E3D"/>
    <w:rsid w:val="007B4F65"/>
    <w:rsid w:val="007B698F"/>
    <w:rsid w:val="007B76CE"/>
    <w:rsid w:val="007C17D7"/>
    <w:rsid w:val="007C2330"/>
    <w:rsid w:val="007D0577"/>
    <w:rsid w:val="007D0876"/>
    <w:rsid w:val="007D1E78"/>
    <w:rsid w:val="007D3C36"/>
    <w:rsid w:val="007D4BBD"/>
    <w:rsid w:val="007D747F"/>
    <w:rsid w:val="007E08F0"/>
    <w:rsid w:val="007E1D16"/>
    <w:rsid w:val="007E41C8"/>
    <w:rsid w:val="007E434C"/>
    <w:rsid w:val="007E7E3E"/>
    <w:rsid w:val="007F01EC"/>
    <w:rsid w:val="00800107"/>
    <w:rsid w:val="008160FD"/>
    <w:rsid w:val="00816D81"/>
    <w:rsid w:val="00816DB9"/>
    <w:rsid w:val="00820DF8"/>
    <w:rsid w:val="00821B3C"/>
    <w:rsid w:val="0082343F"/>
    <w:rsid w:val="00827B3E"/>
    <w:rsid w:val="0083001A"/>
    <w:rsid w:val="00830AD2"/>
    <w:rsid w:val="008334F6"/>
    <w:rsid w:val="008335F3"/>
    <w:rsid w:val="00834CBF"/>
    <w:rsid w:val="0083609C"/>
    <w:rsid w:val="008366BA"/>
    <w:rsid w:val="00837631"/>
    <w:rsid w:val="0083773F"/>
    <w:rsid w:val="00837ABD"/>
    <w:rsid w:val="008413BB"/>
    <w:rsid w:val="00842334"/>
    <w:rsid w:val="00845926"/>
    <w:rsid w:val="008460E5"/>
    <w:rsid w:val="00851329"/>
    <w:rsid w:val="008514BF"/>
    <w:rsid w:val="00854728"/>
    <w:rsid w:val="00865681"/>
    <w:rsid w:val="008757DF"/>
    <w:rsid w:val="00875B02"/>
    <w:rsid w:val="008800A4"/>
    <w:rsid w:val="008866B5"/>
    <w:rsid w:val="00887920"/>
    <w:rsid w:val="00892ADF"/>
    <w:rsid w:val="00894606"/>
    <w:rsid w:val="008A1C81"/>
    <w:rsid w:val="008A207F"/>
    <w:rsid w:val="008A2599"/>
    <w:rsid w:val="008A3B4E"/>
    <w:rsid w:val="008A3D9B"/>
    <w:rsid w:val="008A585A"/>
    <w:rsid w:val="008A7B20"/>
    <w:rsid w:val="008B03ED"/>
    <w:rsid w:val="008B4D3A"/>
    <w:rsid w:val="008C4D6C"/>
    <w:rsid w:val="008C5659"/>
    <w:rsid w:val="008D044A"/>
    <w:rsid w:val="008D10D6"/>
    <w:rsid w:val="008D1AA6"/>
    <w:rsid w:val="008D390C"/>
    <w:rsid w:val="008E0F40"/>
    <w:rsid w:val="008E2DDB"/>
    <w:rsid w:val="008E2F58"/>
    <w:rsid w:val="008F3947"/>
    <w:rsid w:val="008F449C"/>
    <w:rsid w:val="008F499A"/>
    <w:rsid w:val="008F70A1"/>
    <w:rsid w:val="00900BC3"/>
    <w:rsid w:val="00901869"/>
    <w:rsid w:val="009050ED"/>
    <w:rsid w:val="00906093"/>
    <w:rsid w:val="00907362"/>
    <w:rsid w:val="0091171C"/>
    <w:rsid w:val="00914226"/>
    <w:rsid w:val="00917847"/>
    <w:rsid w:val="00921D2B"/>
    <w:rsid w:val="00926A9A"/>
    <w:rsid w:val="00926E89"/>
    <w:rsid w:val="00932A73"/>
    <w:rsid w:val="00933989"/>
    <w:rsid w:val="00936351"/>
    <w:rsid w:val="00936791"/>
    <w:rsid w:val="00937DEE"/>
    <w:rsid w:val="0094140B"/>
    <w:rsid w:val="0094528E"/>
    <w:rsid w:val="00950188"/>
    <w:rsid w:val="00952445"/>
    <w:rsid w:val="00952872"/>
    <w:rsid w:val="00953646"/>
    <w:rsid w:val="0095586A"/>
    <w:rsid w:val="0095663D"/>
    <w:rsid w:val="00964A80"/>
    <w:rsid w:val="00967E9D"/>
    <w:rsid w:val="009732BD"/>
    <w:rsid w:val="00974E47"/>
    <w:rsid w:val="00977013"/>
    <w:rsid w:val="00985C79"/>
    <w:rsid w:val="00993084"/>
    <w:rsid w:val="00993340"/>
    <w:rsid w:val="00993575"/>
    <w:rsid w:val="00996C91"/>
    <w:rsid w:val="009977BF"/>
    <w:rsid w:val="009A1BCF"/>
    <w:rsid w:val="009A3385"/>
    <w:rsid w:val="009A4646"/>
    <w:rsid w:val="009A66CF"/>
    <w:rsid w:val="009C09FB"/>
    <w:rsid w:val="009C12C7"/>
    <w:rsid w:val="009C256F"/>
    <w:rsid w:val="009C5073"/>
    <w:rsid w:val="009D170A"/>
    <w:rsid w:val="009D3A68"/>
    <w:rsid w:val="009D4B1E"/>
    <w:rsid w:val="009F27D2"/>
    <w:rsid w:val="009F5BD5"/>
    <w:rsid w:val="009F7946"/>
    <w:rsid w:val="00A0085F"/>
    <w:rsid w:val="00A03375"/>
    <w:rsid w:val="00A058E4"/>
    <w:rsid w:val="00A06C43"/>
    <w:rsid w:val="00A1405D"/>
    <w:rsid w:val="00A16B25"/>
    <w:rsid w:val="00A2123F"/>
    <w:rsid w:val="00A231C0"/>
    <w:rsid w:val="00A2379F"/>
    <w:rsid w:val="00A238AA"/>
    <w:rsid w:val="00A24586"/>
    <w:rsid w:val="00A2493B"/>
    <w:rsid w:val="00A321F5"/>
    <w:rsid w:val="00A34E66"/>
    <w:rsid w:val="00A512BC"/>
    <w:rsid w:val="00A51653"/>
    <w:rsid w:val="00A51B7F"/>
    <w:rsid w:val="00A5216E"/>
    <w:rsid w:val="00A52412"/>
    <w:rsid w:val="00A5406F"/>
    <w:rsid w:val="00A54DAB"/>
    <w:rsid w:val="00A6219F"/>
    <w:rsid w:val="00A6229B"/>
    <w:rsid w:val="00A62941"/>
    <w:rsid w:val="00A62F78"/>
    <w:rsid w:val="00A6436F"/>
    <w:rsid w:val="00A65A19"/>
    <w:rsid w:val="00A65FF0"/>
    <w:rsid w:val="00A67006"/>
    <w:rsid w:val="00A71847"/>
    <w:rsid w:val="00A76917"/>
    <w:rsid w:val="00A82160"/>
    <w:rsid w:val="00A87CD0"/>
    <w:rsid w:val="00A96ADB"/>
    <w:rsid w:val="00A97B44"/>
    <w:rsid w:val="00AA2FEC"/>
    <w:rsid w:val="00AB327A"/>
    <w:rsid w:val="00AB5047"/>
    <w:rsid w:val="00AB715D"/>
    <w:rsid w:val="00AC2662"/>
    <w:rsid w:val="00AD00C8"/>
    <w:rsid w:val="00AD1E0A"/>
    <w:rsid w:val="00AD6AF6"/>
    <w:rsid w:val="00AD6D0D"/>
    <w:rsid w:val="00AE5E17"/>
    <w:rsid w:val="00AE6B84"/>
    <w:rsid w:val="00AE6EDC"/>
    <w:rsid w:val="00AF1FFE"/>
    <w:rsid w:val="00AF4618"/>
    <w:rsid w:val="00AF5742"/>
    <w:rsid w:val="00AF5E11"/>
    <w:rsid w:val="00B00CF8"/>
    <w:rsid w:val="00B00DD7"/>
    <w:rsid w:val="00B018B5"/>
    <w:rsid w:val="00B020D2"/>
    <w:rsid w:val="00B021A2"/>
    <w:rsid w:val="00B04BF8"/>
    <w:rsid w:val="00B05264"/>
    <w:rsid w:val="00B05A23"/>
    <w:rsid w:val="00B07D20"/>
    <w:rsid w:val="00B10DE1"/>
    <w:rsid w:val="00B12902"/>
    <w:rsid w:val="00B16896"/>
    <w:rsid w:val="00B16B4E"/>
    <w:rsid w:val="00B16F17"/>
    <w:rsid w:val="00B31D7A"/>
    <w:rsid w:val="00B43116"/>
    <w:rsid w:val="00B502E0"/>
    <w:rsid w:val="00B5204A"/>
    <w:rsid w:val="00B572B0"/>
    <w:rsid w:val="00B71F6D"/>
    <w:rsid w:val="00B73DC6"/>
    <w:rsid w:val="00B76183"/>
    <w:rsid w:val="00B765EA"/>
    <w:rsid w:val="00B7750B"/>
    <w:rsid w:val="00B8091C"/>
    <w:rsid w:val="00B843A8"/>
    <w:rsid w:val="00B87247"/>
    <w:rsid w:val="00B90E23"/>
    <w:rsid w:val="00B913DE"/>
    <w:rsid w:val="00B914D2"/>
    <w:rsid w:val="00B9202A"/>
    <w:rsid w:val="00B956B0"/>
    <w:rsid w:val="00B97A70"/>
    <w:rsid w:val="00BA21E8"/>
    <w:rsid w:val="00BB1DF9"/>
    <w:rsid w:val="00BC06F8"/>
    <w:rsid w:val="00BC3D97"/>
    <w:rsid w:val="00BC480C"/>
    <w:rsid w:val="00BD0DF2"/>
    <w:rsid w:val="00BD1649"/>
    <w:rsid w:val="00BD3C3D"/>
    <w:rsid w:val="00BE1337"/>
    <w:rsid w:val="00BE1A2E"/>
    <w:rsid w:val="00BE5779"/>
    <w:rsid w:val="00BF1838"/>
    <w:rsid w:val="00BF32CC"/>
    <w:rsid w:val="00BF42E9"/>
    <w:rsid w:val="00BF65A7"/>
    <w:rsid w:val="00C0505E"/>
    <w:rsid w:val="00C06D5B"/>
    <w:rsid w:val="00C06F59"/>
    <w:rsid w:val="00C104DD"/>
    <w:rsid w:val="00C14B7E"/>
    <w:rsid w:val="00C1580C"/>
    <w:rsid w:val="00C16A6C"/>
    <w:rsid w:val="00C17EFB"/>
    <w:rsid w:val="00C21975"/>
    <w:rsid w:val="00C31F92"/>
    <w:rsid w:val="00C3782C"/>
    <w:rsid w:val="00C42804"/>
    <w:rsid w:val="00C437B6"/>
    <w:rsid w:val="00C46217"/>
    <w:rsid w:val="00C46C97"/>
    <w:rsid w:val="00C52CDB"/>
    <w:rsid w:val="00C53658"/>
    <w:rsid w:val="00C56D15"/>
    <w:rsid w:val="00C619ED"/>
    <w:rsid w:val="00C63282"/>
    <w:rsid w:val="00C674B0"/>
    <w:rsid w:val="00C77113"/>
    <w:rsid w:val="00C77829"/>
    <w:rsid w:val="00C83E29"/>
    <w:rsid w:val="00C84546"/>
    <w:rsid w:val="00C90717"/>
    <w:rsid w:val="00CA3080"/>
    <w:rsid w:val="00CB0F7D"/>
    <w:rsid w:val="00CB3D68"/>
    <w:rsid w:val="00CB784F"/>
    <w:rsid w:val="00CC0485"/>
    <w:rsid w:val="00CC1666"/>
    <w:rsid w:val="00CC2207"/>
    <w:rsid w:val="00CC24FC"/>
    <w:rsid w:val="00CC26D6"/>
    <w:rsid w:val="00CC3774"/>
    <w:rsid w:val="00CC76C0"/>
    <w:rsid w:val="00CD0BBE"/>
    <w:rsid w:val="00CD12C0"/>
    <w:rsid w:val="00CD1EC3"/>
    <w:rsid w:val="00CD3B17"/>
    <w:rsid w:val="00CD672F"/>
    <w:rsid w:val="00CD6762"/>
    <w:rsid w:val="00CD7C95"/>
    <w:rsid w:val="00CD7F19"/>
    <w:rsid w:val="00CE039B"/>
    <w:rsid w:val="00CE1DEB"/>
    <w:rsid w:val="00CE2749"/>
    <w:rsid w:val="00CE3021"/>
    <w:rsid w:val="00CE333B"/>
    <w:rsid w:val="00CE3970"/>
    <w:rsid w:val="00CE4A76"/>
    <w:rsid w:val="00CE4B93"/>
    <w:rsid w:val="00CF0D62"/>
    <w:rsid w:val="00CF1764"/>
    <w:rsid w:val="00CF7CAE"/>
    <w:rsid w:val="00D05C5A"/>
    <w:rsid w:val="00D062C5"/>
    <w:rsid w:val="00D0649F"/>
    <w:rsid w:val="00D11191"/>
    <w:rsid w:val="00D13097"/>
    <w:rsid w:val="00D15AB9"/>
    <w:rsid w:val="00D1619D"/>
    <w:rsid w:val="00D168CC"/>
    <w:rsid w:val="00D1735B"/>
    <w:rsid w:val="00D17FD8"/>
    <w:rsid w:val="00D217C4"/>
    <w:rsid w:val="00D2252A"/>
    <w:rsid w:val="00D24244"/>
    <w:rsid w:val="00D26A95"/>
    <w:rsid w:val="00D301E7"/>
    <w:rsid w:val="00D31B0E"/>
    <w:rsid w:val="00D31B77"/>
    <w:rsid w:val="00D31FA2"/>
    <w:rsid w:val="00D33E3A"/>
    <w:rsid w:val="00D34777"/>
    <w:rsid w:val="00D3653C"/>
    <w:rsid w:val="00D42B38"/>
    <w:rsid w:val="00D42E25"/>
    <w:rsid w:val="00D430F5"/>
    <w:rsid w:val="00D46E4E"/>
    <w:rsid w:val="00D47EC2"/>
    <w:rsid w:val="00D615C1"/>
    <w:rsid w:val="00D623D3"/>
    <w:rsid w:val="00D657B5"/>
    <w:rsid w:val="00D70D01"/>
    <w:rsid w:val="00D71159"/>
    <w:rsid w:val="00D7347F"/>
    <w:rsid w:val="00D737A0"/>
    <w:rsid w:val="00D73CE4"/>
    <w:rsid w:val="00D75113"/>
    <w:rsid w:val="00D75C82"/>
    <w:rsid w:val="00D8030D"/>
    <w:rsid w:val="00D81DE8"/>
    <w:rsid w:val="00D81E0C"/>
    <w:rsid w:val="00D83FD3"/>
    <w:rsid w:val="00D8718D"/>
    <w:rsid w:val="00D90910"/>
    <w:rsid w:val="00D909C7"/>
    <w:rsid w:val="00D91BCC"/>
    <w:rsid w:val="00D96B9B"/>
    <w:rsid w:val="00D970A0"/>
    <w:rsid w:val="00DA1506"/>
    <w:rsid w:val="00DA17D5"/>
    <w:rsid w:val="00DA7E57"/>
    <w:rsid w:val="00DB21AE"/>
    <w:rsid w:val="00DB2976"/>
    <w:rsid w:val="00DB5F2B"/>
    <w:rsid w:val="00DC16A9"/>
    <w:rsid w:val="00DC2ADB"/>
    <w:rsid w:val="00DC4144"/>
    <w:rsid w:val="00DD04D3"/>
    <w:rsid w:val="00DE31EA"/>
    <w:rsid w:val="00DE4036"/>
    <w:rsid w:val="00DE61C3"/>
    <w:rsid w:val="00DE6864"/>
    <w:rsid w:val="00DE75B1"/>
    <w:rsid w:val="00DF0A67"/>
    <w:rsid w:val="00DF6D63"/>
    <w:rsid w:val="00E00D99"/>
    <w:rsid w:val="00E040D1"/>
    <w:rsid w:val="00E129FC"/>
    <w:rsid w:val="00E14264"/>
    <w:rsid w:val="00E16A7D"/>
    <w:rsid w:val="00E206A1"/>
    <w:rsid w:val="00E31286"/>
    <w:rsid w:val="00E4231F"/>
    <w:rsid w:val="00E4282F"/>
    <w:rsid w:val="00E44CC9"/>
    <w:rsid w:val="00E4516E"/>
    <w:rsid w:val="00E51E68"/>
    <w:rsid w:val="00E522AD"/>
    <w:rsid w:val="00E52E7A"/>
    <w:rsid w:val="00E53F79"/>
    <w:rsid w:val="00E559F7"/>
    <w:rsid w:val="00E569C2"/>
    <w:rsid w:val="00E56DF7"/>
    <w:rsid w:val="00E57E65"/>
    <w:rsid w:val="00E6359B"/>
    <w:rsid w:val="00E65BC1"/>
    <w:rsid w:val="00E65FFB"/>
    <w:rsid w:val="00E67DC4"/>
    <w:rsid w:val="00E71C52"/>
    <w:rsid w:val="00E72AE2"/>
    <w:rsid w:val="00E7612A"/>
    <w:rsid w:val="00E81669"/>
    <w:rsid w:val="00E85362"/>
    <w:rsid w:val="00E86467"/>
    <w:rsid w:val="00E964D2"/>
    <w:rsid w:val="00EA2B34"/>
    <w:rsid w:val="00EA3A9E"/>
    <w:rsid w:val="00EA4762"/>
    <w:rsid w:val="00EA4B70"/>
    <w:rsid w:val="00EA6B22"/>
    <w:rsid w:val="00EA7357"/>
    <w:rsid w:val="00EB1D9A"/>
    <w:rsid w:val="00EB3D74"/>
    <w:rsid w:val="00EB41DF"/>
    <w:rsid w:val="00EB476C"/>
    <w:rsid w:val="00EB555C"/>
    <w:rsid w:val="00EB572F"/>
    <w:rsid w:val="00EB700C"/>
    <w:rsid w:val="00EC1428"/>
    <w:rsid w:val="00EC3016"/>
    <w:rsid w:val="00EC46A3"/>
    <w:rsid w:val="00ED1AF8"/>
    <w:rsid w:val="00ED423A"/>
    <w:rsid w:val="00ED50C1"/>
    <w:rsid w:val="00ED539A"/>
    <w:rsid w:val="00ED68B1"/>
    <w:rsid w:val="00ED79CC"/>
    <w:rsid w:val="00EE17DC"/>
    <w:rsid w:val="00EF0751"/>
    <w:rsid w:val="00EF0DBF"/>
    <w:rsid w:val="00EF31DC"/>
    <w:rsid w:val="00EF4987"/>
    <w:rsid w:val="00EF7170"/>
    <w:rsid w:val="00F145CD"/>
    <w:rsid w:val="00F17A53"/>
    <w:rsid w:val="00F22C28"/>
    <w:rsid w:val="00F230A4"/>
    <w:rsid w:val="00F24404"/>
    <w:rsid w:val="00F26DE5"/>
    <w:rsid w:val="00F27B72"/>
    <w:rsid w:val="00F31952"/>
    <w:rsid w:val="00F43617"/>
    <w:rsid w:val="00F504D6"/>
    <w:rsid w:val="00F51D0C"/>
    <w:rsid w:val="00F5228B"/>
    <w:rsid w:val="00F54F06"/>
    <w:rsid w:val="00F60476"/>
    <w:rsid w:val="00F60BB1"/>
    <w:rsid w:val="00F61F7C"/>
    <w:rsid w:val="00F66229"/>
    <w:rsid w:val="00F70262"/>
    <w:rsid w:val="00F7323B"/>
    <w:rsid w:val="00F73DBC"/>
    <w:rsid w:val="00F80F83"/>
    <w:rsid w:val="00F8264B"/>
    <w:rsid w:val="00FA0201"/>
    <w:rsid w:val="00FA1D99"/>
    <w:rsid w:val="00FA41AA"/>
    <w:rsid w:val="00FA4940"/>
    <w:rsid w:val="00FA6688"/>
    <w:rsid w:val="00FB0DC6"/>
    <w:rsid w:val="00FB219B"/>
    <w:rsid w:val="00FB2AF1"/>
    <w:rsid w:val="00FB4779"/>
    <w:rsid w:val="00FB4936"/>
    <w:rsid w:val="00FC2F9F"/>
    <w:rsid w:val="00FC4E44"/>
    <w:rsid w:val="00FC5858"/>
    <w:rsid w:val="00FC7305"/>
    <w:rsid w:val="00FD1F52"/>
    <w:rsid w:val="00FD58E8"/>
    <w:rsid w:val="00FE0F9A"/>
    <w:rsid w:val="00FE1E6A"/>
    <w:rsid w:val="00FE21B6"/>
    <w:rsid w:val="00FE519D"/>
    <w:rsid w:val="00FE53CC"/>
    <w:rsid w:val="00FE5AB3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2943"/>
  </w:style>
  <w:style w:type="paragraph" w:styleId="Titolo1">
    <w:name w:val="heading 1"/>
    <w:basedOn w:val="Normale"/>
    <w:next w:val="Normale"/>
    <w:qFormat/>
    <w:rsid w:val="00600410"/>
    <w:pPr>
      <w:keepNext/>
      <w:spacing w:line="364" w:lineRule="exact"/>
      <w:jc w:val="both"/>
      <w:outlineLvl w:val="0"/>
    </w:pPr>
    <w:rPr>
      <w:b/>
      <w:sz w:val="28"/>
    </w:rPr>
  </w:style>
  <w:style w:type="paragraph" w:styleId="Titolo5">
    <w:name w:val="heading 5"/>
    <w:basedOn w:val="Normale"/>
    <w:next w:val="Normale"/>
    <w:qFormat/>
    <w:rsid w:val="00600410"/>
    <w:pPr>
      <w:keepNext/>
      <w:spacing w:after="120"/>
      <w:ind w:left="851"/>
      <w:outlineLvl w:val="4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Courier" w:hAnsi="Courier"/>
    </w:rPr>
  </w:style>
  <w:style w:type="paragraph" w:styleId="Corpodeltesto2">
    <w:name w:val="Body Text 2"/>
    <w:basedOn w:val="Normale"/>
    <w:link w:val="Corpodeltesto2Carattere"/>
    <w:rsid w:val="00600410"/>
    <w:pPr>
      <w:jc w:val="both"/>
    </w:pPr>
    <w:rPr>
      <w:sz w:val="24"/>
    </w:rPr>
  </w:style>
  <w:style w:type="paragraph" w:styleId="Pidipagina">
    <w:name w:val="footer"/>
    <w:basedOn w:val="Normale"/>
    <w:rsid w:val="00600410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link w:val="CorpotestoCarattere"/>
    <w:rsid w:val="00600410"/>
    <w:pPr>
      <w:spacing w:line="259" w:lineRule="exact"/>
      <w:jc w:val="both"/>
    </w:pPr>
    <w:rPr>
      <w:sz w:val="26"/>
    </w:rPr>
  </w:style>
  <w:style w:type="character" w:styleId="Numeropagina">
    <w:name w:val="page number"/>
    <w:basedOn w:val="Carpredefinitoparagrafo"/>
    <w:rsid w:val="00600410"/>
  </w:style>
  <w:style w:type="character" w:styleId="Collegamentoipertestuale">
    <w:name w:val="Hyperlink"/>
    <w:basedOn w:val="Carpredefinitoparagrafo"/>
    <w:rsid w:val="00600410"/>
    <w:rPr>
      <w:color w:val="0000FF"/>
      <w:u w:val="single"/>
    </w:rPr>
  </w:style>
  <w:style w:type="paragraph" w:styleId="Rientrocorpodeltesto">
    <w:name w:val="Body Text Indent"/>
    <w:basedOn w:val="Normale"/>
    <w:rsid w:val="0067037B"/>
    <w:pPr>
      <w:spacing w:after="120"/>
      <w:ind w:left="283"/>
    </w:pPr>
  </w:style>
  <w:style w:type="paragraph" w:styleId="Intestazione">
    <w:name w:val="header"/>
    <w:basedOn w:val="Normale"/>
    <w:rsid w:val="006735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540C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E5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5779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00027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00272"/>
    <w:rPr>
      <w:sz w:val="16"/>
      <w:szCs w:val="16"/>
    </w:rPr>
  </w:style>
  <w:style w:type="paragraph" w:styleId="Corpodeltesto3">
    <w:name w:val="Body Text 3"/>
    <w:basedOn w:val="Normale"/>
    <w:link w:val="Corpodeltesto3Carattere"/>
    <w:rsid w:val="003E2F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E2FB6"/>
    <w:rPr>
      <w:sz w:val="16"/>
      <w:szCs w:val="16"/>
    </w:rPr>
  </w:style>
  <w:style w:type="paragraph" w:customStyle="1" w:styleId="DefaultParagraphFontParaCharCharCharCharCharChar1CharCharChar">
    <w:name w:val="Default Paragraph Font Para Char Char Char Char Char Char1 Char Char Char"/>
    <w:basedOn w:val="Normale"/>
    <w:rsid w:val="00FC730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B2F3E"/>
    <w:rPr>
      <w:sz w:val="24"/>
    </w:rPr>
  </w:style>
  <w:style w:type="table" w:styleId="Grigliatabella">
    <w:name w:val="Table Grid"/>
    <w:basedOn w:val="Tabellanormale"/>
    <w:rsid w:val="0066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520D5E"/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rsid w:val="00520D5E"/>
    <w:pPr>
      <w:ind w:left="360"/>
      <w:jc w:val="both"/>
    </w:pPr>
    <w:rPr>
      <w:sz w:val="24"/>
    </w:rPr>
  </w:style>
  <w:style w:type="character" w:styleId="Enfasigrassetto">
    <w:name w:val="Strong"/>
    <w:basedOn w:val="Carpredefinitoparagrafo"/>
    <w:qFormat/>
    <w:rsid w:val="006446F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A5165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2943"/>
  </w:style>
  <w:style w:type="paragraph" w:styleId="Titolo1">
    <w:name w:val="heading 1"/>
    <w:basedOn w:val="Normale"/>
    <w:next w:val="Normale"/>
    <w:qFormat/>
    <w:rsid w:val="00600410"/>
    <w:pPr>
      <w:keepNext/>
      <w:spacing w:line="364" w:lineRule="exact"/>
      <w:jc w:val="both"/>
      <w:outlineLvl w:val="0"/>
    </w:pPr>
    <w:rPr>
      <w:b/>
      <w:sz w:val="28"/>
    </w:rPr>
  </w:style>
  <w:style w:type="paragraph" w:styleId="Titolo5">
    <w:name w:val="heading 5"/>
    <w:basedOn w:val="Normale"/>
    <w:next w:val="Normale"/>
    <w:qFormat/>
    <w:rsid w:val="00600410"/>
    <w:pPr>
      <w:keepNext/>
      <w:spacing w:after="120"/>
      <w:ind w:left="851"/>
      <w:outlineLvl w:val="4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Courier" w:hAnsi="Courier"/>
    </w:rPr>
  </w:style>
  <w:style w:type="paragraph" w:styleId="Corpodeltesto2">
    <w:name w:val="Body Text 2"/>
    <w:basedOn w:val="Normale"/>
    <w:link w:val="Corpodeltesto2Carattere"/>
    <w:rsid w:val="00600410"/>
    <w:pPr>
      <w:jc w:val="both"/>
    </w:pPr>
    <w:rPr>
      <w:sz w:val="24"/>
    </w:rPr>
  </w:style>
  <w:style w:type="paragraph" w:styleId="Pidipagina">
    <w:name w:val="footer"/>
    <w:basedOn w:val="Normale"/>
    <w:rsid w:val="00600410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link w:val="CorpotestoCarattere"/>
    <w:rsid w:val="00600410"/>
    <w:pPr>
      <w:spacing w:line="259" w:lineRule="exact"/>
      <w:jc w:val="both"/>
    </w:pPr>
    <w:rPr>
      <w:sz w:val="26"/>
    </w:rPr>
  </w:style>
  <w:style w:type="character" w:styleId="Numeropagina">
    <w:name w:val="page number"/>
    <w:basedOn w:val="Carpredefinitoparagrafo"/>
    <w:rsid w:val="00600410"/>
  </w:style>
  <w:style w:type="character" w:styleId="Collegamentoipertestuale">
    <w:name w:val="Hyperlink"/>
    <w:basedOn w:val="Carpredefinitoparagrafo"/>
    <w:rsid w:val="00600410"/>
    <w:rPr>
      <w:color w:val="0000FF"/>
      <w:u w:val="single"/>
    </w:rPr>
  </w:style>
  <w:style w:type="paragraph" w:styleId="Rientrocorpodeltesto">
    <w:name w:val="Body Text Indent"/>
    <w:basedOn w:val="Normale"/>
    <w:rsid w:val="0067037B"/>
    <w:pPr>
      <w:spacing w:after="120"/>
      <w:ind w:left="283"/>
    </w:pPr>
  </w:style>
  <w:style w:type="paragraph" w:styleId="Intestazione">
    <w:name w:val="header"/>
    <w:basedOn w:val="Normale"/>
    <w:rsid w:val="006735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540C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E5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5779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00027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00272"/>
    <w:rPr>
      <w:sz w:val="16"/>
      <w:szCs w:val="16"/>
    </w:rPr>
  </w:style>
  <w:style w:type="paragraph" w:styleId="Corpodeltesto3">
    <w:name w:val="Body Text 3"/>
    <w:basedOn w:val="Normale"/>
    <w:link w:val="Corpodeltesto3Carattere"/>
    <w:rsid w:val="003E2F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E2FB6"/>
    <w:rPr>
      <w:sz w:val="16"/>
      <w:szCs w:val="16"/>
    </w:rPr>
  </w:style>
  <w:style w:type="paragraph" w:customStyle="1" w:styleId="DefaultParagraphFontParaCharCharCharCharCharChar1CharCharChar">
    <w:name w:val="Default Paragraph Font Para Char Char Char Char Char Char1 Char Char Char"/>
    <w:basedOn w:val="Normale"/>
    <w:rsid w:val="00FC730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B2F3E"/>
    <w:rPr>
      <w:sz w:val="24"/>
    </w:rPr>
  </w:style>
  <w:style w:type="table" w:styleId="Grigliatabella">
    <w:name w:val="Table Grid"/>
    <w:basedOn w:val="Tabellanormale"/>
    <w:rsid w:val="0066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520D5E"/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rsid w:val="00520D5E"/>
    <w:pPr>
      <w:ind w:left="360"/>
      <w:jc w:val="both"/>
    </w:pPr>
    <w:rPr>
      <w:sz w:val="24"/>
    </w:rPr>
  </w:style>
  <w:style w:type="character" w:styleId="Enfasigrassetto">
    <w:name w:val="Strong"/>
    <w:basedOn w:val="Carpredefinitoparagrafo"/>
    <w:qFormat/>
    <w:rsid w:val="006446F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A5165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icio.acquisti@arenadiveron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ena.i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enadiverona@legalmail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ena.it" TargetMode="External"/><Relationship Id="rId10" Type="http://schemas.openxmlformats.org/officeDocument/2006/relationships/hyperlink" Target="mailto:protocollo@arenadiverona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rena.it/" TargetMode="External"/><Relationship Id="rId14" Type="http://schemas.openxmlformats.org/officeDocument/2006/relationships/hyperlink" Target="http://www.mit.gov.it/comunicazione/news/documento-di-gara-unico-europeo-dg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F09B-7D77-4159-A9C9-DABB4571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Microsoft</Company>
  <LinksUpToDate>false</LinksUpToDate>
  <CharactersWithSpaces>33849</CharactersWithSpaces>
  <SharedDoc>false</SharedDoc>
  <HLinks>
    <vt:vector size="18" baseType="variant"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http://www.veronamercato.it/</vt:lpwstr>
      </vt:variant>
      <vt:variant>
        <vt:lpwstr/>
      </vt:variant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mailto:info@veronamercato.it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creator>maggiora</dc:creator>
  <cp:lastModifiedBy>Peretti Alberto</cp:lastModifiedBy>
  <cp:revision>2</cp:revision>
  <cp:lastPrinted>2018-05-14T10:46:00Z</cp:lastPrinted>
  <dcterms:created xsi:type="dcterms:W3CDTF">2018-05-15T13:57:00Z</dcterms:created>
  <dcterms:modified xsi:type="dcterms:W3CDTF">2018-05-15T13:57:00Z</dcterms:modified>
</cp:coreProperties>
</file>