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ADA7" w14:textId="67C965D3" w:rsidR="001627E3" w:rsidRDefault="00BB44E7" w:rsidP="001627E3">
      <w:pPr>
        <w:pStyle w:val="Intestazione"/>
        <w:tabs>
          <w:tab w:val="clear" w:pos="9638"/>
          <w:tab w:val="left" w:pos="5580"/>
          <w:tab w:val="right" w:pos="9498"/>
        </w:tabs>
        <w:ind w:left="142"/>
        <w:rPr>
          <w:rFonts w:ascii="Arial" w:hAnsi="Arial" w:cs="Arial"/>
          <w:b/>
          <w:bCs/>
          <w:sz w:val="20"/>
          <w:szCs w:val="20"/>
        </w:rPr>
      </w:pPr>
      <w:r w:rsidRPr="00351DBF">
        <w:rPr>
          <w:rFonts w:ascii="Calibri" w:hAnsi="Calibri" w:cs="Arial"/>
          <w:b/>
          <w:bCs/>
        </w:rPr>
        <w:t>Pressebüro</w:t>
      </w:r>
      <w:r w:rsidR="001627E3">
        <w:rPr>
          <w:rFonts w:ascii="Arial" w:hAnsi="Arial" w:cs="Arial"/>
          <w:b/>
          <w:bCs/>
          <w:sz w:val="20"/>
          <w:szCs w:val="20"/>
        </w:rPr>
        <w:tab/>
      </w:r>
      <w:r w:rsidR="00AD1854">
        <w:rPr>
          <w:rFonts w:ascii="Arial" w:hAnsi="Arial" w:cs="Arial"/>
          <w:b/>
          <w:bCs/>
          <w:sz w:val="20"/>
          <w:szCs w:val="20"/>
        </w:rPr>
        <w:t xml:space="preserve">                                                                  </w:t>
      </w:r>
      <w:r w:rsidR="00AD1854" w:rsidRPr="00AD1854">
        <w:rPr>
          <w:rFonts w:ascii="Arial" w:hAnsi="Arial" w:cs="Arial"/>
          <w:b/>
          <w:bCs/>
          <w:sz w:val="20"/>
          <w:szCs w:val="20"/>
        </w:rPr>
        <w:t>Künstlerische Saison 202</w:t>
      </w:r>
      <w:r w:rsidR="00C717DB">
        <w:rPr>
          <w:rFonts w:ascii="Arial" w:hAnsi="Arial" w:cs="Arial"/>
          <w:b/>
          <w:bCs/>
          <w:sz w:val="20"/>
          <w:szCs w:val="20"/>
        </w:rPr>
        <w:t>6</w:t>
      </w:r>
      <w:r w:rsidR="00AD1854" w:rsidRPr="00AD1854">
        <w:rPr>
          <w:rFonts w:ascii="Arial" w:hAnsi="Arial" w:cs="Arial"/>
          <w:b/>
          <w:bCs/>
          <w:sz w:val="20"/>
          <w:szCs w:val="20"/>
        </w:rPr>
        <w:t xml:space="preserve"> im Teatro Filarmonico</w:t>
      </w:r>
      <w:r w:rsidR="001627E3">
        <w:rPr>
          <w:rFonts w:ascii="Arial" w:hAnsi="Arial" w:cs="Arial"/>
          <w:b/>
          <w:bCs/>
          <w:sz w:val="20"/>
          <w:szCs w:val="20"/>
        </w:rPr>
        <w:tab/>
      </w:r>
      <w:r>
        <w:rPr>
          <w:rFonts w:ascii="Arial" w:hAnsi="Arial" w:cs="Arial"/>
          <w:b/>
          <w:bCs/>
          <w:sz w:val="20"/>
          <w:szCs w:val="20"/>
        </w:rPr>
        <w:t xml:space="preserve"> </w:t>
      </w:r>
    </w:p>
    <w:p w14:paraId="6D7E1A12" w14:textId="5959B312" w:rsidR="00BB44E7" w:rsidRDefault="001627E3" w:rsidP="00BB44E7">
      <w:pPr>
        <w:pStyle w:val="Intestazione"/>
        <w:tabs>
          <w:tab w:val="clear" w:pos="9638"/>
          <w:tab w:val="left" w:pos="5580"/>
          <w:tab w:val="right" w:pos="9498"/>
        </w:tabs>
        <w:ind w:left="142"/>
        <w:rPr>
          <w:rFonts w:ascii="Calibri" w:hAnsi="Calibri" w:cs="Calibri"/>
          <w:b/>
          <w:bCs/>
          <w:color w:val="000000"/>
          <w:sz w:val="40"/>
          <w:szCs w:val="40"/>
        </w:rPr>
      </w:pPr>
      <w:r w:rsidRPr="00BF30E1">
        <w:rPr>
          <w:rFonts w:ascii="Arial" w:hAnsi="Arial" w:cs="Arial"/>
          <w:b/>
          <w:bCs/>
          <w:sz w:val="20"/>
          <w:szCs w:val="20"/>
        </w:rPr>
        <w:t xml:space="preserve">                      </w:t>
      </w:r>
    </w:p>
    <w:p w14:paraId="582717DE" w14:textId="7D487967" w:rsidR="00BB44E7" w:rsidRDefault="00BB44E7" w:rsidP="00BB44E7">
      <w:pPr>
        <w:autoSpaceDE w:val="0"/>
        <w:autoSpaceDN w:val="0"/>
        <w:adjustRightInd w:val="0"/>
        <w:spacing w:after="0" w:line="240" w:lineRule="auto"/>
        <w:jc w:val="center"/>
        <w:rPr>
          <w:rFonts w:ascii="Calibri" w:hAnsi="Calibri" w:cs="Calibri"/>
          <w:b/>
          <w:bCs/>
          <w:color w:val="000000"/>
          <w:sz w:val="40"/>
          <w:szCs w:val="40"/>
        </w:rPr>
      </w:pPr>
      <w:r w:rsidRPr="00BB44E7">
        <w:rPr>
          <w:rFonts w:ascii="Calibri" w:hAnsi="Calibri" w:cs="Calibri"/>
          <w:b/>
          <w:bCs/>
          <w:color w:val="000000"/>
          <w:sz w:val="40"/>
          <w:szCs w:val="40"/>
        </w:rPr>
        <w:t>ANTRAG PRESSEAKKREDITIERUNG</w:t>
      </w:r>
    </w:p>
    <w:p w14:paraId="5CDE9C45" w14:textId="77777777" w:rsidR="00BB44E7" w:rsidRDefault="00BB44E7" w:rsidP="00BB44E7">
      <w:pPr>
        <w:autoSpaceDE w:val="0"/>
        <w:autoSpaceDN w:val="0"/>
        <w:adjustRightInd w:val="0"/>
        <w:spacing w:after="0" w:line="240" w:lineRule="auto"/>
        <w:rPr>
          <w:rFonts w:cs="Calibri"/>
          <w:b/>
          <w:sz w:val="40"/>
          <w:szCs w:val="40"/>
        </w:rPr>
      </w:pPr>
    </w:p>
    <w:p w14:paraId="3AABC744" w14:textId="77777777" w:rsidR="007B2AFC" w:rsidRDefault="007B2AFC" w:rsidP="00BB44E7">
      <w:pPr>
        <w:autoSpaceDE w:val="0"/>
        <w:autoSpaceDN w:val="0"/>
        <w:adjustRightInd w:val="0"/>
        <w:spacing w:after="0" w:line="240" w:lineRule="auto"/>
        <w:rPr>
          <w:rFonts w:ascii="Calibri" w:hAnsi="Calibri" w:cs="Calibri"/>
          <w:color w:val="000000"/>
          <w:sz w:val="24"/>
          <w:szCs w:val="24"/>
        </w:rPr>
      </w:pPr>
    </w:p>
    <w:tbl>
      <w:tblPr>
        <w:tblW w:w="5000" w:type="pct"/>
        <w:tblBorders>
          <w:bottom w:val="single" w:sz="4" w:space="0" w:color="auto"/>
          <w:insideH w:val="single" w:sz="4" w:space="0" w:color="auto"/>
        </w:tblBorders>
        <w:tblLook w:val="04A0" w:firstRow="1" w:lastRow="0" w:firstColumn="1" w:lastColumn="0" w:noHBand="0" w:noVBand="1"/>
      </w:tblPr>
      <w:tblGrid>
        <w:gridCol w:w="9638"/>
      </w:tblGrid>
      <w:tr w:rsidR="00BB44E7" w:rsidRPr="00475C3C" w14:paraId="03D2E2F3" w14:textId="77777777" w:rsidTr="00E30777">
        <w:trPr>
          <w:trHeight w:val="579"/>
        </w:trPr>
        <w:tc>
          <w:tcPr>
            <w:tcW w:w="5000" w:type="pct"/>
            <w:tcBorders>
              <w:top w:val="nil"/>
              <w:left w:val="nil"/>
              <w:bottom w:val="single" w:sz="4" w:space="0" w:color="auto"/>
              <w:right w:val="nil"/>
            </w:tcBorders>
            <w:vAlign w:val="bottom"/>
            <w:hideMark/>
          </w:tcPr>
          <w:p w14:paraId="09AE6E87" w14:textId="4496E41E" w:rsidR="00BB44E7" w:rsidRPr="00CE107B" w:rsidRDefault="00CE107B" w:rsidP="00E30777">
            <w:pPr>
              <w:rPr>
                <w:rFonts w:cs="Calibri"/>
                <w:smallCaps/>
                <w:sz w:val="32"/>
                <w:szCs w:val="32"/>
              </w:rPr>
            </w:pPr>
            <w:r w:rsidRPr="00CE107B">
              <w:rPr>
                <w:rFonts w:cs="Calibri"/>
                <w:smallCaps/>
                <w:sz w:val="32"/>
                <w:szCs w:val="32"/>
              </w:rPr>
              <w:t>Oper Und Datum</w:t>
            </w:r>
          </w:p>
        </w:tc>
      </w:tr>
      <w:tr w:rsidR="00BB44E7" w:rsidRPr="00475C3C" w14:paraId="15947A99" w14:textId="77777777" w:rsidTr="00E30777">
        <w:trPr>
          <w:trHeight w:val="579"/>
        </w:trPr>
        <w:tc>
          <w:tcPr>
            <w:tcW w:w="5000" w:type="pct"/>
            <w:tcBorders>
              <w:top w:val="nil"/>
              <w:left w:val="nil"/>
              <w:bottom w:val="single" w:sz="4" w:space="0" w:color="auto"/>
              <w:right w:val="nil"/>
            </w:tcBorders>
            <w:vAlign w:val="bottom"/>
            <w:hideMark/>
          </w:tcPr>
          <w:p w14:paraId="4C5936B4" w14:textId="624C59DD" w:rsidR="00BB44E7" w:rsidRPr="00CE107B" w:rsidRDefault="00CE107B" w:rsidP="00E30777">
            <w:pPr>
              <w:rPr>
                <w:rFonts w:cs="Calibri"/>
                <w:sz w:val="32"/>
                <w:szCs w:val="32"/>
              </w:rPr>
            </w:pPr>
            <w:r w:rsidRPr="00CE107B">
              <w:rPr>
                <w:rFonts w:cs="Calibri"/>
                <w:smallCaps/>
                <w:sz w:val="32"/>
                <w:szCs w:val="32"/>
              </w:rPr>
              <w:t>Nachname</w:t>
            </w:r>
          </w:p>
        </w:tc>
      </w:tr>
      <w:tr w:rsidR="00BB44E7" w:rsidRPr="00475C3C" w14:paraId="5960B788" w14:textId="77777777" w:rsidTr="00E30777">
        <w:trPr>
          <w:trHeight w:val="579"/>
        </w:trPr>
        <w:tc>
          <w:tcPr>
            <w:tcW w:w="5000" w:type="pct"/>
            <w:tcBorders>
              <w:top w:val="single" w:sz="4" w:space="0" w:color="auto"/>
              <w:left w:val="nil"/>
              <w:bottom w:val="single" w:sz="4" w:space="0" w:color="auto"/>
              <w:right w:val="nil"/>
            </w:tcBorders>
            <w:vAlign w:val="bottom"/>
            <w:hideMark/>
          </w:tcPr>
          <w:p w14:paraId="7C3005F0" w14:textId="4950391F" w:rsidR="00BB44E7" w:rsidRPr="00CE107B" w:rsidRDefault="00BB44E7" w:rsidP="00E30777">
            <w:pPr>
              <w:rPr>
                <w:rFonts w:cs="Calibri"/>
                <w:sz w:val="32"/>
                <w:szCs w:val="32"/>
              </w:rPr>
            </w:pPr>
            <w:r w:rsidRPr="00CE107B">
              <w:rPr>
                <w:rFonts w:cs="Calibri"/>
                <w:smallCaps/>
                <w:sz w:val="32"/>
                <w:szCs w:val="32"/>
              </w:rPr>
              <w:t>Vorname</w:t>
            </w:r>
          </w:p>
        </w:tc>
      </w:tr>
      <w:tr w:rsidR="00BB44E7" w:rsidRPr="00475C3C" w14:paraId="018265BC" w14:textId="77777777" w:rsidTr="00E30777">
        <w:trPr>
          <w:trHeight w:val="579"/>
        </w:trPr>
        <w:tc>
          <w:tcPr>
            <w:tcW w:w="5000" w:type="pct"/>
            <w:tcBorders>
              <w:top w:val="single" w:sz="4" w:space="0" w:color="auto"/>
              <w:left w:val="nil"/>
              <w:bottom w:val="single" w:sz="4" w:space="0" w:color="auto"/>
              <w:right w:val="nil"/>
            </w:tcBorders>
            <w:vAlign w:val="bottom"/>
            <w:hideMark/>
          </w:tcPr>
          <w:p w14:paraId="6E6DB33F" w14:textId="5E65C167" w:rsidR="00BB44E7" w:rsidRPr="00CE107B" w:rsidRDefault="00BB44E7" w:rsidP="00E30777">
            <w:pPr>
              <w:rPr>
                <w:rFonts w:cs="Calibri"/>
                <w:sz w:val="32"/>
                <w:szCs w:val="32"/>
              </w:rPr>
            </w:pPr>
            <w:r w:rsidRPr="00CE107B">
              <w:rPr>
                <w:rFonts w:cs="Calibri"/>
                <w:smallCaps/>
                <w:sz w:val="32"/>
                <w:szCs w:val="32"/>
              </w:rPr>
              <w:t>Telefon</w:t>
            </w:r>
          </w:p>
        </w:tc>
      </w:tr>
      <w:tr w:rsidR="00BB44E7" w:rsidRPr="00475C3C" w14:paraId="5AB93A76" w14:textId="77777777" w:rsidTr="00E30777">
        <w:trPr>
          <w:trHeight w:val="579"/>
        </w:trPr>
        <w:tc>
          <w:tcPr>
            <w:tcW w:w="5000" w:type="pct"/>
            <w:tcBorders>
              <w:top w:val="single" w:sz="4" w:space="0" w:color="auto"/>
              <w:left w:val="nil"/>
              <w:bottom w:val="single" w:sz="4" w:space="0" w:color="auto"/>
              <w:right w:val="nil"/>
            </w:tcBorders>
            <w:vAlign w:val="bottom"/>
            <w:hideMark/>
          </w:tcPr>
          <w:p w14:paraId="02859BDE" w14:textId="77777777" w:rsidR="00BB44E7" w:rsidRPr="00CE107B" w:rsidRDefault="00BB44E7" w:rsidP="00E30777">
            <w:pPr>
              <w:rPr>
                <w:rFonts w:cs="Calibri"/>
                <w:sz w:val="32"/>
                <w:szCs w:val="32"/>
              </w:rPr>
            </w:pPr>
            <w:r w:rsidRPr="00CE107B">
              <w:rPr>
                <w:rFonts w:cs="Calibri"/>
                <w:smallCaps/>
                <w:sz w:val="32"/>
                <w:szCs w:val="32"/>
              </w:rPr>
              <w:t>E-Mail</w:t>
            </w:r>
          </w:p>
        </w:tc>
      </w:tr>
      <w:tr w:rsidR="00BB44E7" w:rsidRPr="00475C3C" w14:paraId="40ED42A9" w14:textId="77777777" w:rsidTr="00E30777">
        <w:trPr>
          <w:trHeight w:val="579"/>
        </w:trPr>
        <w:tc>
          <w:tcPr>
            <w:tcW w:w="5000" w:type="pct"/>
            <w:tcBorders>
              <w:top w:val="single" w:sz="4" w:space="0" w:color="auto"/>
              <w:left w:val="nil"/>
              <w:bottom w:val="single" w:sz="4" w:space="0" w:color="auto"/>
              <w:right w:val="nil"/>
            </w:tcBorders>
            <w:vAlign w:val="bottom"/>
            <w:hideMark/>
          </w:tcPr>
          <w:p w14:paraId="0F04A9A8" w14:textId="49FFBA3A" w:rsidR="00BB44E7" w:rsidRPr="00CE107B" w:rsidRDefault="00BB44E7" w:rsidP="00E30777">
            <w:pPr>
              <w:rPr>
                <w:rFonts w:cs="Calibri"/>
                <w:sz w:val="32"/>
                <w:szCs w:val="32"/>
              </w:rPr>
            </w:pPr>
            <w:r w:rsidRPr="00CE107B">
              <w:rPr>
                <w:rFonts w:cs="Calibri"/>
                <w:smallCaps/>
                <w:sz w:val="32"/>
                <w:szCs w:val="32"/>
              </w:rPr>
              <w:t>Zeitung</w:t>
            </w:r>
          </w:p>
        </w:tc>
      </w:tr>
    </w:tbl>
    <w:p w14:paraId="0DB5EAAE" w14:textId="77777777" w:rsidR="00BB44E7" w:rsidRDefault="00BB44E7" w:rsidP="00BB44E7">
      <w:pPr>
        <w:autoSpaceDE w:val="0"/>
        <w:autoSpaceDN w:val="0"/>
        <w:adjustRightInd w:val="0"/>
        <w:spacing w:after="0" w:line="240" w:lineRule="auto"/>
        <w:rPr>
          <w:rFonts w:ascii="Calibri" w:hAnsi="Calibri" w:cs="Calibri"/>
          <w:color w:val="000000"/>
          <w:sz w:val="24"/>
          <w:szCs w:val="24"/>
        </w:rPr>
      </w:pPr>
    </w:p>
    <w:p w14:paraId="5F3830A1" w14:textId="77777777" w:rsidR="00BB44E7" w:rsidRDefault="00BB44E7" w:rsidP="00BB44E7">
      <w:pPr>
        <w:autoSpaceDE w:val="0"/>
        <w:autoSpaceDN w:val="0"/>
        <w:adjustRightInd w:val="0"/>
        <w:spacing w:after="0" w:line="240" w:lineRule="auto"/>
        <w:rPr>
          <w:rFonts w:ascii="Calibri" w:hAnsi="Calibri" w:cs="Calibri"/>
          <w:color w:val="000000"/>
          <w:sz w:val="24"/>
          <w:szCs w:val="24"/>
        </w:rPr>
      </w:pPr>
    </w:p>
    <w:p w14:paraId="7AA03932" w14:textId="77777777" w:rsidR="00BB44E7" w:rsidRPr="00BB44E7" w:rsidRDefault="00BB44E7" w:rsidP="00BB44E7">
      <w:pPr>
        <w:autoSpaceDE w:val="0"/>
        <w:autoSpaceDN w:val="0"/>
        <w:adjustRightInd w:val="0"/>
        <w:spacing w:after="0" w:line="240" w:lineRule="auto"/>
        <w:rPr>
          <w:rFonts w:ascii="Calibri" w:hAnsi="Calibri" w:cs="Calibri"/>
          <w:color w:val="000000"/>
          <w:sz w:val="24"/>
          <w:szCs w:val="24"/>
        </w:rPr>
      </w:pPr>
      <w:r w:rsidRPr="00BB44E7">
        <w:rPr>
          <w:rFonts w:ascii="Calibri" w:hAnsi="Calibri" w:cs="Calibri"/>
          <w:color w:val="000000"/>
          <w:sz w:val="24"/>
          <w:szCs w:val="24"/>
        </w:rPr>
        <w:t>Bitte beilegen:</w:t>
      </w:r>
    </w:p>
    <w:p w14:paraId="77C33030" w14:textId="77777777" w:rsidR="00BB44E7" w:rsidRPr="00516706" w:rsidRDefault="00BB44E7" w:rsidP="00BB44E7">
      <w:pPr>
        <w:pStyle w:val="Paragrafoelenco"/>
        <w:numPr>
          <w:ilvl w:val="0"/>
          <w:numId w:val="4"/>
        </w:numPr>
        <w:autoSpaceDE w:val="0"/>
        <w:autoSpaceDN w:val="0"/>
        <w:adjustRightInd w:val="0"/>
        <w:spacing w:after="0" w:line="240" w:lineRule="auto"/>
        <w:rPr>
          <w:rFonts w:cs="Calibri"/>
          <w:color w:val="000000"/>
          <w:sz w:val="24"/>
          <w:szCs w:val="24"/>
          <w:lang w:val="en-US"/>
        </w:rPr>
      </w:pPr>
      <w:r w:rsidRPr="00516706">
        <w:rPr>
          <w:rFonts w:cs="Calibri"/>
          <w:color w:val="000000"/>
          <w:sz w:val="24"/>
          <w:szCs w:val="24"/>
          <w:lang w:val="en-US"/>
        </w:rPr>
        <w:t>Lesbare Fotokopie des Ausweises des Nationalen Journalistenverbands</w:t>
      </w:r>
    </w:p>
    <w:p w14:paraId="117C3901" w14:textId="5386DC6D" w:rsidR="00BB44E7" w:rsidRPr="00516706" w:rsidRDefault="00BB44E7" w:rsidP="00BB44E7">
      <w:pPr>
        <w:pStyle w:val="Paragrafoelenco"/>
        <w:numPr>
          <w:ilvl w:val="0"/>
          <w:numId w:val="4"/>
        </w:numPr>
        <w:autoSpaceDE w:val="0"/>
        <w:autoSpaceDN w:val="0"/>
        <w:adjustRightInd w:val="0"/>
        <w:spacing w:after="0" w:line="240" w:lineRule="auto"/>
        <w:rPr>
          <w:rFonts w:cs="Calibri"/>
          <w:color w:val="000000"/>
          <w:sz w:val="24"/>
          <w:szCs w:val="24"/>
          <w:lang w:val="en-US"/>
        </w:rPr>
      </w:pPr>
      <w:r w:rsidRPr="00516706">
        <w:rPr>
          <w:rFonts w:cs="Calibri"/>
          <w:color w:val="000000"/>
          <w:sz w:val="24"/>
          <w:szCs w:val="24"/>
          <w:lang w:val="en-US"/>
        </w:rPr>
        <w:t>Angaben über die Art des journalistischen Beitrags in Bezug auf den Spielplan der Stiftung Arena di Verona</w:t>
      </w:r>
    </w:p>
    <w:p w14:paraId="6E6E944F" w14:textId="77777777" w:rsidR="00BB44E7" w:rsidRPr="00516706" w:rsidRDefault="00BB44E7" w:rsidP="00BB44E7">
      <w:pPr>
        <w:autoSpaceDE w:val="0"/>
        <w:autoSpaceDN w:val="0"/>
        <w:adjustRightInd w:val="0"/>
        <w:spacing w:after="0" w:line="240" w:lineRule="auto"/>
        <w:rPr>
          <w:rFonts w:ascii="Calibri" w:hAnsi="Calibri" w:cs="Calibri"/>
          <w:color w:val="000000"/>
          <w:sz w:val="24"/>
          <w:szCs w:val="24"/>
          <w:lang w:val="en-US"/>
        </w:rPr>
      </w:pPr>
    </w:p>
    <w:p w14:paraId="1C273DA9" w14:textId="6932D16D" w:rsidR="00BB44E7" w:rsidRPr="00441C96" w:rsidRDefault="00BB44E7" w:rsidP="00441C96">
      <w:pPr>
        <w:autoSpaceDE w:val="0"/>
        <w:autoSpaceDN w:val="0"/>
        <w:adjustRightInd w:val="0"/>
        <w:spacing w:after="0"/>
        <w:jc w:val="both"/>
        <w:rPr>
          <w:rFonts w:ascii="Calibri" w:hAnsi="Calibri" w:cs="Calibri"/>
          <w:b/>
          <w:bCs/>
          <w:color w:val="000000"/>
          <w:sz w:val="24"/>
          <w:szCs w:val="24"/>
          <w:lang w:val="en-US"/>
        </w:rPr>
      </w:pPr>
      <w:r w:rsidRPr="00441C96">
        <w:rPr>
          <w:rFonts w:ascii="Calibri" w:hAnsi="Calibri" w:cs="Calibri"/>
          <w:b/>
          <w:bCs/>
          <w:color w:val="000000"/>
          <w:sz w:val="24"/>
          <w:szCs w:val="24"/>
          <w:lang w:val="en-US"/>
        </w:rPr>
        <w:t>Es wird Nr. 1 Presseakkreditierung und Nr. 1 Ermä</w:t>
      </w:r>
      <w:r w:rsidRPr="00441C96">
        <w:rPr>
          <w:rFonts w:ascii="Calibri" w:hAnsi="Calibri" w:cs="Calibri"/>
          <w:b/>
          <w:bCs/>
          <w:color w:val="000000"/>
          <w:sz w:val="24"/>
          <w:szCs w:val="24"/>
        </w:rPr>
        <w:t>β</w:t>
      </w:r>
      <w:r w:rsidRPr="00441C96">
        <w:rPr>
          <w:rFonts w:ascii="Calibri" w:hAnsi="Calibri" w:cs="Calibri"/>
          <w:b/>
          <w:bCs/>
          <w:color w:val="000000"/>
          <w:sz w:val="24"/>
          <w:szCs w:val="24"/>
          <w:lang w:val="en-US"/>
        </w:rPr>
        <w:t>igte Eintrittskarte</w:t>
      </w:r>
      <w:r w:rsidR="00441C96" w:rsidRPr="00441C96">
        <w:rPr>
          <w:rFonts w:ascii="Calibri" w:hAnsi="Calibri" w:cs="Calibri"/>
          <w:b/>
          <w:bCs/>
          <w:color w:val="000000"/>
          <w:sz w:val="24"/>
          <w:szCs w:val="24"/>
          <w:lang w:val="en-US"/>
        </w:rPr>
        <w:t xml:space="preserve"> </w:t>
      </w:r>
      <w:r w:rsidRPr="00441C96">
        <w:rPr>
          <w:rFonts w:ascii="Calibri" w:hAnsi="Calibri" w:cs="Calibri"/>
          <w:b/>
          <w:bCs/>
          <w:color w:val="000000"/>
          <w:sz w:val="24"/>
          <w:szCs w:val="24"/>
          <w:lang w:val="en-US"/>
        </w:rPr>
        <w:t xml:space="preserve">auf den offiziellen Preis für einen Begleiter auf schriftlichen Antrag an </w:t>
      </w:r>
      <w:hyperlink r:id="rId7" w:history="1">
        <w:r w:rsidRPr="00441C96">
          <w:rPr>
            <w:rStyle w:val="Collegamentoipertestuale"/>
            <w:rFonts w:ascii="Calibri" w:hAnsi="Calibri" w:cs="Calibri"/>
            <w:b/>
            <w:bCs/>
            <w:sz w:val="24"/>
            <w:szCs w:val="24"/>
            <w:lang w:val="en-US"/>
          </w:rPr>
          <w:t>ufficio.stampa@arenadiverona.it</w:t>
        </w:r>
      </w:hyperlink>
      <w:r w:rsidRPr="00441C96">
        <w:rPr>
          <w:rFonts w:ascii="Calibri" w:hAnsi="Calibri" w:cs="Calibri"/>
          <w:b/>
          <w:bCs/>
          <w:color w:val="000000"/>
          <w:sz w:val="24"/>
          <w:szCs w:val="24"/>
          <w:lang w:val="en-US"/>
        </w:rPr>
        <w:t xml:space="preserve"> erteilt.</w:t>
      </w:r>
    </w:p>
    <w:p w14:paraId="6CBF0C9E" w14:textId="15360ED1" w:rsidR="00441C96" w:rsidRDefault="00441C96" w:rsidP="00A94E02">
      <w:pPr>
        <w:jc w:val="both"/>
        <w:rPr>
          <w:rFonts w:cs="Calibri"/>
          <w:sz w:val="24"/>
          <w:szCs w:val="24"/>
          <w:lang w:val="de-DE"/>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608"/>
      </w:tblGrid>
      <w:tr w:rsidR="007B2AFC" w:rsidRPr="00C717DB" w14:paraId="4474575A" w14:textId="77777777" w:rsidTr="00C03E84">
        <w:trPr>
          <w:trHeight w:val="2208"/>
        </w:trPr>
        <w:tc>
          <w:tcPr>
            <w:tcW w:w="9778" w:type="dxa"/>
          </w:tcPr>
          <w:p w14:paraId="4C359D1C" w14:textId="43679DCE" w:rsidR="007B2AFC" w:rsidRPr="000A4D1C" w:rsidRDefault="007B2AFC" w:rsidP="00C03E84">
            <w:pPr>
              <w:spacing w:line="240" w:lineRule="auto"/>
              <w:jc w:val="both"/>
              <w:rPr>
                <w:rFonts w:cs="Calibri"/>
                <w:sz w:val="26"/>
                <w:szCs w:val="26"/>
                <w:lang w:val="en-US"/>
              </w:rPr>
            </w:pPr>
            <w:r w:rsidRPr="000A4D1C">
              <w:rPr>
                <w:rFonts w:cs="Calibri"/>
                <w:b/>
                <w:sz w:val="26"/>
                <w:szCs w:val="26"/>
                <w:lang w:val="en-US"/>
              </w:rPr>
              <w:t>Ermä</w:t>
            </w:r>
            <w:r w:rsidRPr="00BB44E7">
              <w:rPr>
                <w:rFonts w:cs="Calibri"/>
                <w:b/>
                <w:sz w:val="26"/>
                <w:szCs w:val="26"/>
                <w:lang w:val="en-US"/>
              </w:rPr>
              <w:t>β</w:t>
            </w:r>
            <w:r w:rsidRPr="000A4D1C">
              <w:rPr>
                <w:rFonts w:cs="Calibri"/>
                <w:b/>
                <w:sz w:val="26"/>
                <w:szCs w:val="26"/>
                <w:lang w:val="en-US"/>
              </w:rPr>
              <w:t>igte Eintrittskarten</w:t>
            </w:r>
            <w:r w:rsidRPr="000A4D1C">
              <w:rPr>
                <w:rFonts w:cstheme="minorHAnsi"/>
                <w:b/>
                <w:sz w:val="26"/>
                <w:szCs w:val="26"/>
                <w:lang w:val="en-US"/>
              </w:rPr>
              <w:t>:</w:t>
            </w:r>
          </w:p>
          <w:p w14:paraId="3FD90739" w14:textId="3ADE078B" w:rsidR="007B2AFC" w:rsidRDefault="007B2AFC" w:rsidP="00C03E84">
            <w:pPr>
              <w:spacing w:after="120" w:line="240" w:lineRule="auto"/>
              <w:jc w:val="both"/>
              <w:rPr>
                <w:rFonts w:cstheme="minorHAnsi"/>
                <w:sz w:val="24"/>
                <w:szCs w:val="24"/>
                <w:lang w:val="es-ES"/>
              </w:rPr>
            </w:pPr>
            <w:r w:rsidRPr="008C0FB2">
              <w:rPr>
                <w:rFonts w:cstheme="minorHAnsi"/>
                <w:b/>
                <w:bCs/>
                <w:sz w:val="24"/>
                <w:szCs w:val="24"/>
                <w:lang w:val="es-ES"/>
              </w:rPr>
              <w:t xml:space="preserve">€ </w:t>
            </w:r>
            <w:r w:rsidRPr="000A4D1C">
              <w:rPr>
                <w:rFonts w:cstheme="minorHAnsi"/>
                <w:b/>
                <w:bCs/>
                <w:sz w:val="24"/>
                <w:szCs w:val="24"/>
                <w:lang w:val="es-ES"/>
              </w:rPr>
              <w:t>45,00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r w:rsidR="00C717DB" w:rsidRPr="00C717DB">
              <w:rPr>
                <w:rFonts w:cstheme="minorHAnsi"/>
                <w:sz w:val="24"/>
                <w:szCs w:val="24"/>
                <w:lang w:val="es-ES"/>
              </w:rPr>
              <w:t>Opern- und Ballettsaison</w:t>
            </w:r>
          </w:p>
          <w:p w14:paraId="43FC658A" w14:textId="585D271F" w:rsidR="009D4A44" w:rsidRPr="008C0FB2" w:rsidRDefault="009D4A44" w:rsidP="00C03E84">
            <w:pPr>
              <w:spacing w:after="120" w:line="240" w:lineRule="auto"/>
              <w:jc w:val="both"/>
              <w:rPr>
                <w:rFonts w:cstheme="minorHAnsi"/>
                <w:sz w:val="24"/>
                <w:szCs w:val="24"/>
                <w:lang w:val="es-ES"/>
              </w:rPr>
            </w:pPr>
            <w:r w:rsidRPr="005E4F57">
              <w:rPr>
                <w:rFonts w:cstheme="minorHAnsi"/>
                <w:b/>
                <w:bCs/>
                <w:sz w:val="24"/>
                <w:szCs w:val="24"/>
                <w:lang w:val="es-ES"/>
              </w:rPr>
              <w:t>€ 49,00</w:t>
            </w:r>
            <w:r w:rsidRPr="005E4F57">
              <w:rPr>
                <w:rFonts w:cstheme="minorHAnsi"/>
                <w:sz w:val="24"/>
                <w:szCs w:val="24"/>
                <w:lang w:val="es-ES"/>
              </w:rPr>
              <w:t xml:space="preserve"> </w:t>
            </w:r>
            <w:r w:rsidRPr="005E4F57">
              <w:rPr>
                <w:rFonts w:cstheme="minorHAnsi"/>
                <w:sz w:val="24"/>
                <w:szCs w:val="24"/>
              </w:rPr>
              <w:sym w:font="Wingdings" w:char="F0E0"/>
            </w:r>
            <w:r w:rsidRPr="002576CA">
              <w:rPr>
                <w:rFonts w:cstheme="minorHAnsi"/>
                <w:sz w:val="24"/>
                <w:szCs w:val="24"/>
              </w:rPr>
              <w:t xml:space="preserve"> Il Lago dei cigni </w:t>
            </w:r>
            <w:proofErr w:type="gramStart"/>
            <w:r w:rsidRPr="002576CA">
              <w:rPr>
                <w:rFonts w:cstheme="minorHAnsi"/>
                <w:sz w:val="24"/>
                <w:szCs w:val="24"/>
              </w:rPr>
              <w:t>31</w:t>
            </w:r>
            <w:r>
              <w:rPr>
                <w:rFonts w:cstheme="minorHAnsi"/>
                <w:sz w:val="24"/>
                <w:szCs w:val="24"/>
              </w:rPr>
              <w:t>.</w:t>
            </w:r>
            <w:r w:rsidRPr="002576CA">
              <w:rPr>
                <w:rFonts w:cstheme="minorHAnsi"/>
                <w:sz w:val="24"/>
                <w:szCs w:val="24"/>
              </w:rPr>
              <w:t>/</w:t>
            </w:r>
            <w:proofErr w:type="gramEnd"/>
            <w:r w:rsidRPr="002576CA">
              <w:rPr>
                <w:rFonts w:cstheme="minorHAnsi"/>
                <w:sz w:val="24"/>
                <w:szCs w:val="24"/>
              </w:rPr>
              <w:t>12</w:t>
            </w:r>
          </w:p>
          <w:p w14:paraId="356A2759" w14:textId="599A1291" w:rsidR="007B2AFC" w:rsidRPr="000A4D1C" w:rsidRDefault="007B2AFC" w:rsidP="00C03E84">
            <w:pPr>
              <w:spacing w:after="120" w:line="240" w:lineRule="auto"/>
              <w:jc w:val="both"/>
              <w:rPr>
                <w:rFonts w:cstheme="minorHAnsi"/>
                <w:sz w:val="24"/>
                <w:szCs w:val="24"/>
                <w:lang w:val="en-US"/>
              </w:rPr>
            </w:pPr>
            <w:r w:rsidRPr="000A4D1C">
              <w:rPr>
                <w:rFonts w:cstheme="minorHAnsi"/>
                <w:b/>
                <w:bCs/>
                <w:sz w:val="24"/>
                <w:szCs w:val="24"/>
                <w:lang w:val="en-US"/>
              </w:rPr>
              <w:t>€ 18,00</w:t>
            </w:r>
            <w:r w:rsidRPr="000A4D1C">
              <w:rPr>
                <w:rFonts w:cstheme="minorHAnsi"/>
                <w:sz w:val="24"/>
                <w:szCs w:val="24"/>
                <w:lang w:val="en-US"/>
              </w:rPr>
              <w:t xml:space="preserve"> </w:t>
            </w:r>
            <w:r w:rsidRPr="008C0FB2">
              <w:rPr>
                <w:rFonts w:cstheme="minorHAnsi"/>
                <w:sz w:val="24"/>
                <w:szCs w:val="24"/>
              </w:rPr>
              <w:sym w:font="Wingdings" w:char="F0E0"/>
            </w:r>
            <w:r w:rsidRPr="000A4D1C">
              <w:rPr>
                <w:rFonts w:cstheme="minorHAnsi"/>
                <w:sz w:val="24"/>
                <w:szCs w:val="24"/>
                <w:lang w:val="en-US"/>
              </w:rPr>
              <w:t xml:space="preserve"> </w:t>
            </w:r>
            <w:r w:rsidR="00C717DB" w:rsidRPr="00C717DB">
              <w:rPr>
                <w:rFonts w:cstheme="minorHAnsi"/>
                <w:sz w:val="24"/>
                <w:szCs w:val="24"/>
                <w:lang w:val="de-DE"/>
              </w:rPr>
              <w:t>Sinfoniesaison</w:t>
            </w:r>
          </w:p>
        </w:tc>
      </w:tr>
    </w:tbl>
    <w:p w14:paraId="55E3200C" w14:textId="77777777" w:rsidR="002A421B" w:rsidRPr="000A4D1C" w:rsidRDefault="002A421B" w:rsidP="00A94E02">
      <w:pPr>
        <w:jc w:val="both"/>
        <w:rPr>
          <w:rFonts w:cs="Calibri"/>
          <w:b/>
          <w:sz w:val="24"/>
          <w:szCs w:val="28"/>
          <w:lang w:val="en-US"/>
        </w:rPr>
      </w:pPr>
    </w:p>
    <w:p w14:paraId="6D42B2FC" w14:textId="77777777" w:rsidR="00A94E02" w:rsidRPr="000A4D1C" w:rsidRDefault="00A94E02" w:rsidP="001627E3">
      <w:pPr>
        <w:pStyle w:val="Intestazione"/>
        <w:tabs>
          <w:tab w:val="clear" w:pos="9638"/>
          <w:tab w:val="left" w:pos="5580"/>
          <w:tab w:val="right" w:pos="9498"/>
        </w:tabs>
        <w:ind w:left="142"/>
        <w:rPr>
          <w:rFonts w:ascii="Arial" w:hAnsi="Arial" w:cs="Arial"/>
          <w:b/>
          <w:bCs/>
          <w:sz w:val="20"/>
          <w:szCs w:val="20"/>
          <w:lang w:val="en-US"/>
        </w:rPr>
      </w:pPr>
    </w:p>
    <w:p w14:paraId="32D966A2" w14:textId="77777777" w:rsidR="00A94E02" w:rsidRPr="000A4D1C" w:rsidRDefault="00A94E02">
      <w:pPr>
        <w:rPr>
          <w:rFonts w:ascii="Arial" w:hAnsi="Arial" w:cs="Arial"/>
          <w:b/>
          <w:bCs/>
          <w:sz w:val="20"/>
          <w:szCs w:val="20"/>
          <w:lang w:val="en-US"/>
        </w:rPr>
      </w:pPr>
      <w:r w:rsidRPr="000A4D1C">
        <w:rPr>
          <w:rFonts w:ascii="Arial" w:hAnsi="Arial" w:cs="Arial"/>
          <w:b/>
          <w:bCs/>
          <w:sz w:val="20"/>
          <w:szCs w:val="20"/>
          <w:lang w:val="en-US"/>
        </w:rPr>
        <w:br w:type="page"/>
      </w:r>
    </w:p>
    <w:p w14:paraId="174B18F5"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lastRenderedPageBreak/>
        <w:t xml:space="preserve">INFORMATION ZUR VERARBEITUNG VON PERSONENBEZOGENEN DATEN </w:t>
      </w:r>
    </w:p>
    <w:p w14:paraId="3709379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Art. 13 EU –Verordnung 2016/679 </w:t>
      </w:r>
    </w:p>
    <w:p w14:paraId="77A735E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In Bezug auf die Verarbeitung der personenbezogenen Daten wird auf Folgendes hingewiesen: </w:t>
      </w:r>
    </w:p>
    <w:p w14:paraId="553BC1CD"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64CB139D" w14:textId="20F795D5"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1) Inhaber der Verarbeitung und Datenschutzbeauftragter (RPD/DPO) </w:t>
      </w:r>
    </w:p>
    <w:p w14:paraId="1DB9100C" w14:textId="77777777" w:rsidR="00BB44E7" w:rsidRPr="00BB44E7" w:rsidRDefault="00BB44E7" w:rsidP="00BB44E7">
      <w:pPr>
        <w:autoSpaceDE w:val="0"/>
        <w:autoSpaceDN w:val="0"/>
        <w:adjustRightInd w:val="0"/>
        <w:spacing w:after="0" w:line="240" w:lineRule="auto"/>
        <w:jc w:val="both"/>
        <w:rPr>
          <w:rFonts w:ascii="Calibri" w:hAnsi="Calibri" w:cs="Calibri"/>
          <w:color w:val="000000"/>
          <w:sz w:val="18"/>
          <w:szCs w:val="18"/>
        </w:rPr>
      </w:pPr>
      <w:r w:rsidRPr="00BB44E7">
        <w:rPr>
          <w:rFonts w:ascii="Calibri" w:hAnsi="Calibri" w:cs="Calibri"/>
          <w:color w:val="000000"/>
          <w:sz w:val="18"/>
          <w:szCs w:val="18"/>
        </w:rPr>
        <w:t xml:space="preserve">Inhaber der Verarbeitung ist die Stiftung </w:t>
      </w:r>
      <w:r w:rsidRPr="00BB44E7">
        <w:rPr>
          <w:rFonts w:ascii="Calibri" w:hAnsi="Calibri" w:cs="Calibri"/>
          <w:b/>
          <w:bCs/>
          <w:color w:val="000000"/>
          <w:sz w:val="18"/>
          <w:szCs w:val="18"/>
        </w:rPr>
        <w:t xml:space="preserve">Arena di Verona </w:t>
      </w:r>
      <w:r w:rsidRPr="00BB44E7">
        <w:rPr>
          <w:rFonts w:ascii="Calibri" w:hAnsi="Calibri" w:cs="Calibri"/>
          <w:color w:val="000000"/>
          <w:sz w:val="18"/>
          <w:szCs w:val="18"/>
        </w:rPr>
        <w:t xml:space="preserve">mit Rechtssitz in Via Roma 7/D - 37121 Verona, E-Mail </w:t>
      </w:r>
      <w:r w:rsidRPr="00BB44E7">
        <w:rPr>
          <w:rFonts w:ascii="Calibri" w:hAnsi="Calibri" w:cs="Calibri"/>
          <w:b/>
          <w:bCs/>
          <w:color w:val="000000"/>
          <w:sz w:val="18"/>
          <w:szCs w:val="18"/>
        </w:rPr>
        <w:t xml:space="preserve">protocollo@arenadiverona.it </w:t>
      </w:r>
      <w:r w:rsidRPr="00BB44E7">
        <w:rPr>
          <w:rFonts w:ascii="Calibri" w:hAnsi="Calibri" w:cs="Calibri"/>
          <w:color w:val="000000"/>
          <w:sz w:val="18"/>
          <w:szCs w:val="18"/>
        </w:rPr>
        <w:t xml:space="preserve">(in der Folge kurz “die Stiftung” bezeichnet). </w:t>
      </w:r>
    </w:p>
    <w:p w14:paraId="5FA9526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Der von der Stiftung ernannte Datenschutzbeauftragte (RPD/DPO) hat die Mail-Anschrift </w:t>
      </w:r>
      <w:r w:rsidRPr="00516706">
        <w:rPr>
          <w:rFonts w:ascii="Calibri" w:hAnsi="Calibri" w:cs="Calibri"/>
          <w:b/>
          <w:bCs/>
          <w:color w:val="000000"/>
          <w:sz w:val="18"/>
          <w:szCs w:val="18"/>
          <w:lang w:val="en-US"/>
        </w:rPr>
        <w:t xml:space="preserve">rdp@arenadiverona.it </w:t>
      </w:r>
    </w:p>
    <w:p w14:paraId="7CEE9FFA"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7DCA5203" w14:textId="7086C2DE"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2. Art der verarbeiteten Daten, Zweck der Verarbeitung und Rechtsgrundlage </w:t>
      </w:r>
    </w:p>
    <w:p w14:paraId="55B94A2E"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2.1 Folgende personenbezogene Daten werden gesammelt und verarbeitet: allgemeine, personenbezogene Daten (Name, Nachname, E-Mail, Zeitung für die man schreibt, Kontakte, Ausweis des nationalen Journalistenverbands) von Journalisten zu folgendem Zweck: a) vertragliche Zwecke b) verwaltungsmä</w:t>
      </w:r>
      <w:r w:rsidRPr="00BB44E7">
        <w:rPr>
          <w:rFonts w:ascii="Calibri" w:hAnsi="Calibri" w:cs="Calibri"/>
          <w:color w:val="000000"/>
          <w:sz w:val="18"/>
          <w:szCs w:val="18"/>
        </w:rPr>
        <w:t>β</w:t>
      </w:r>
      <w:r w:rsidRPr="00516706">
        <w:rPr>
          <w:rFonts w:ascii="Calibri" w:hAnsi="Calibri" w:cs="Calibri"/>
          <w:color w:val="000000"/>
          <w:sz w:val="18"/>
          <w:szCs w:val="18"/>
          <w:lang w:val="en-US"/>
        </w:rPr>
        <w:t xml:space="preserve">ige, buchhalterische und steuerrechtliche sowie gesetzliche Verpflichtungen in Bezug auf die Rechnungstellung und die Verwaltung der Vertragsbeziehungen. </w:t>
      </w:r>
    </w:p>
    <w:p w14:paraId="405FA1C0"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Rechtsgrundlage für die Datenverarbeitung ist somit die Erfüllung der Vertragsverpflichtungen für die unter Buchstabe a) aufgeführten Zwecke; gesetzliche Verpflichtungen für die unter Buchstabe b) aufgeführten Zwecke. </w:t>
      </w:r>
    </w:p>
    <w:p w14:paraId="5D85CD07"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2FCD10D4" w14:textId="697C3839"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3. Datenmitteilung an Dritte - Datenempfänger </w:t>
      </w:r>
    </w:p>
    <w:p w14:paraId="690B52D4"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Stiftung kann für die obgenannten Zwecke verarbeitete Daten wie folgt weiterleiten: i) an das eigene Personal, das zur Datenverarbeitung die EDV-Systeme verwaltet und anwendet; ii) an externe Unternehmen folgender Kategorien: Berater und ihre Beauftragte, Banken, Versicherungen und Kreditinstitute, Ämter und Kontrollbehörden, Partner, Eventveranstalter. </w:t>
      </w:r>
    </w:p>
    <w:p w14:paraId="2CFFF2BE"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72758998" w14:textId="71177C14"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4. Datenübertragung an Drittländer </w:t>
      </w:r>
    </w:p>
    <w:p w14:paraId="222C92B8"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verarbeiteten Daten könnten vom Inhaber an Drittländer für o.a. Zwecke übertragen werden. Diese Datenübertragung wird jedoch unter Beachtung der diesbezüglich jeweils gültigen Vorschriften laut Art. 44 und folgende des Dekrets GDPR 2017/679 erfolgen. </w:t>
      </w:r>
    </w:p>
    <w:p w14:paraId="731B860B"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2305521F" w14:textId="72103704"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5. Verarbeitungsmethode der Daten, Zeitraum und Aufbewahrungskriterien </w:t>
      </w:r>
    </w:p>
    <w:p w14:paraId="1E2C285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Daten werden in Papier- und Digitalformat verarbeitet. Sie werden vom Inhaber über einen Zeitraum verarbeitet, der zur Durchführung des o.a. Zwecks/ Zwecke notwendig ist; nach Abschluss der Vorgänge, für eine gesetzliche Verjährungsfrist gilt der vorgeschriebene Zeitraum für die Verwahrung von Verträgen und Verwaltungsdaten und/oder für eine Verteidigung vor Gericht (zehn Jahre seit der letzten Anwendung und/oder dem Unterbrechungsereignis der Verjährung). Die Daten laut Punkt c) werden für den Zeitraum aufbewahrt, der zur Erfüllung der Zwecke erforderlich ist, jedenfalls bis zum Widerruf der Zustimmung seitens des Interessenten. </w:t>
      </w:r>
    </w:p>
    <w:p w14:paraId="44F1A42D"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1F1514A3" w14:textId="01F23BED"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6. Die Erteilung von Daten </w:t>
      </w:r>
    </w:p>
    <w:p w14:paraId="06C56212"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Die Erteilung der Daten ist obligatorisch zur Ausführung des Vertragsverhältnisses sowie für Gesetzeszwecke. Die Nichterteilung der Daten hat zur Folge, dass o.a. Zielsetzungen nicht erreicht werden können. </w:t>
      </w:r>
    </w:p>
    <w:p w14:paraId="3D6AB7CB" w14:textId="77777777" w:rsidR="00BB44E7" w:rsidRPr="00516706"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5D50107F" w14:textId="05342B38"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b/>
          <w:bCs/>
          <w:color w:val="000000"/>
          <w:sz w:val="18"/>
          <w:szCs w:val="18"/>
          <w:lang w:val="en-US"/>
        </w:rPr>
        <w:t xml:space="preserve">7. Rechte des Interessenten, Widerruf der Zustimmung und Beschwerdevorlage bei der Kontrollbehörde </w:t>
      </w:r>
    </w:p>
    <w:p w14:paraId="6395CEAC"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Falls die gesetzlichen Voraussetzungen gegeben sind, hat der Interessent das Recht, jederzeit die Einsichtnahme in seine persönlichen Daten zu verlangen, diese zu berichtigen, zu streichen, einzuschränken, sich der Verarbeitung zu widersetzen und sein Recht auf Datenportabilität auszuüben. </w:t>
      </w:r>
    </w:p>
    <w:p w14:paraId="052683F7" w14:textId="77777777" w:rsidR="00BB44E7" w:rsidRPr="00516706"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516706">
        <w:rPr>
          <w:rFonts w:ascii="Calibri" w:hAnsi="Calibri" w:cs="Calibri"/>
          <w:color w:val="000000"/>
          <w:sz w:val="18"/>
          <w:szCs w:val="18"/>
          <w:lang w:val="en-US"/>
        </w:rPr>
        <w:t xml:space="preserve">Der Interessent hat in jedem Fall das Recht, jederzeit die eventuell erteilte Zustimmung zur Datenverarbeitung zu widerrufen, ohne damit die Gesetzmäßigkeit der Zustimmung zu beeinträchtigen, die vor dem Widerruf erteilt wurde. </w:t>
      </w:r>
    </w:p>
    <w:p w14:paraId="31A1484A" w14:textId="77777777" w:rsidR="00BB44E7" w:rsidRPr="00056A7C"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056A7C">
        <w:rPr>
          <w:rFonts w:ascii="Calibri" w:hAnsi="Calibri" w:cs="Calibri"/>
          <w:color w:val="000000"/>
          <w:sz w:val="18"/>
          <w:szCs w:val="18"/>
          <w:lang w:val="en-US"/>
        </w:rPr>
        <w:t xml:space="preserve">Im Falle eines angeblichen Verstoßes hat der Interessent auch das </w:t>
      </w:r>
      <w:proofErr w:type="gramStart"/>
      <w:r w:rsidRPr="00056A7C">
        <w:rPr>
          <w:rFonts w:ascii="Calibri" w:hAnsi="Calibri" w:cs="Calibri"/>
          <w:color w:val="000000"/>
          <w:sz w:val="18"/>
          <w:szCs w:val="18"/>
          <w:lang w:val="en-US"/>
        </w:rPr>
        <w:t>Recht ,</w:t>
      </w:r>
      <w:proofErr w:type="gramEnd"/>
      <w:r w:rsidRPr="00056A7C">
        <w:rPr>
          <w:rFonts w:ascii="Calibri" w:hAnsi="Calibri" w:cs="Calibri"/>
          <w:color w:val="000000"/>
          <w:sz w:val="18"/>
          <w:szCs w:val="18"/>
          <w:lang w:val="en-US"/>
        </w:rPr>
        <w:t xml:space="preserve"> sollten die Voraussetzungen dafür bestehen, bei einer Kontrollbehörde für die Datenverarbeitung Beschwerde einzureichen, und zwar in dem EU-Land, in dem er normalerweise seinen Wohnsitz oder Arbeitsplatz hat oder in dem Land wo der angebliche Verstoß festgestellt wurde. </w:t>
      </w:r>
    </w:p>
    <w:p w14:paraId="71D88255" w14:textId="77777777" w:rsidR="00BB44E7" w:rsidRPr="00056A7C"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135F0325" w14:textId="4219C648" w:rsidR="00BB44E7" w:rsidRPr="007B2AFC"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7B2AFC">
        <w:rPr>
          <w:rFonts w:ascii="Calibri" w:hAnsi="Calibri" w:cs="Calibri"/>
          <w:b/>
          <w:bCs/>
          <w:color w:val="000000"/>
          <w:sz w:val="18"/>
          <w:szCs w:val="18"/>
          <w:lang w:val="en-US"/>
        </w:rPr>
        <w:t xml:space="preserve">8. Profilierung und automatisierte Entscheidungsprozesse </w:t>
      </w:r>
    </w:p>
    <w:p w14:paraId="3F086820" w14:textId="77777777" w:rsidR="00BB44E7" w:rsidRPr="007B2AFC"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7B2AFC">
        <w:rPr>
          <w:rFonts w:ascii="Calibri" w:hAnsi="Calibri" w:cs="Calibri"/>
          <w:color w:val="000000"/>
          <w:sz w:val="18"/>
          <w:szCs w:val="18"/>
          <w:lang w:val="en-US"/>
        </w:rPr>
        <w:t xml:space="preserve">Die Datenverarbeitung erfolgt nicht durch automatisierte Entscheidungsprozesse (z.B. Profilierung). </w:t>
      </w:r>
    </w:p>
    <w:p w14:paraId="7D6CFE03" w14:textId="77777777" w:rsidR="00BB44E7" w:rsidRPr="007B2AFC" w:rsidRDefault="00BB44E7" w:rsidP="00BB44E7">
      <w:pPr>
        <w:autoSpaceDE w:val="0"/>
        <w:autoSpaceDN w:val="0"/>
        <w:adjustRightInd w:val="0"/>
        <w:spacing w:after="0" w:line="240" w:lineRule="auto"/>
        <w:jc w:val="both"/>
        <w:rPr>
          <w:rFonts w:ascii="Calibri" w:hAnsi="Calibri" w:cs="Calibri"/>
          <w:b/>
          <w:bCs/>
          <w:color w:val="000000"/>
          <w:sz w:val="18"/>
          <w:szCs w:val="18"/>
          <w:lang w:val="en-US"/>
        </w:rPr>
      </w:pPr>
    </w:p>
    <w:p w14:paraId="408F6A9E" w14:textId="1A0CF057" w:rsidR="00BB44E7" w:rsidRPr="007B2AFC" w:rsidRDefault="00BB44E7" w:rsidP="00BB44E7">
      <w:pPr>
        <w:autoSpaceDE w:val="0"/>
        <w:autoSpaceDN w:val="0"/>
        <w:adjustRightInd w:val="0"/>
        <w:spacing w:after="0" w:line="240" w:lineRule="auto"/>
        <w:jc w:val="both"/>
        <w:rPr>
          <w:rFonts w:ascii="Calibri" w:hAnsi="Calibri" w:cs="Calibri"/>
          <w:color w:val="000000"/>
          <w:sz w:val="18"/>
          <w:szCs w:val="18"/>
          <w:lang w:val="en-US"/>
        </w:rPr>
      </w:pPr>
      <w:r w:rsidRPr="007B2AFC">
        <w:rPr>
          <w:rFonts w:ascii="Calibri" w:hAnsi="Calibri" w:cs="Calibri"/>
          <w:b/>
          <w:bCs/>
          <w:color w:val="000000"/>
          <w:sz w:val="18"/>
          <w:szCs w:val="18"/>
          <w:lang w:val="en-US"/>
        </w:rPr>
        <w:t xml:space="preserve">9. Kontakte und Anfragen </w:t>
      </w:r>
    </w:p>
    <w:p w14:paraId="7CC241F2" w14:textId="58FA04D1" w:rsidR="00A94E02" w:rsidRPr="007B2AFC" w:rsidRDefault="00BB44E7" w:rsidP="00BB44E7">
      <w:pPr>
        <w:autoSpaceDE w:val="0"/>
        <w:autoSpaceDN w:val="0"/>
        <w:adjustRightInd w:val="0"/>
        <w:spacing w:after="0" w:line="240" w:lineRule="auto"/>
        <w:jc w:val="both"/>
        <w:rPr>
          <w:rFonts w:ascii="Arial" w:hAnsi="Arial" w:cs="Arial"/>
          <w:b/>
          <w:bCs/>
          <w:sz w:val="18"/>
          <w:szCs w:val="20"/>
          <w:lang w:val="en-US"/>
        </w:rPr>
      </w:pPr>
      <w:r w:rsidRPr="007B2AFC">
        <w:rPr>
          <w:rFonts w:ascii="Calibri" w:hAnsi="Calibri" w:cs="Calibri"/>
          <w:color w:val="000000"/>
          <w:sz w:val="18"/>
          <w:szCs w:val="18"/>
          <w:lang w:val="en-US"/>
        </w:rPr>
        <w:t xml:space="preserve">Für weitere Informationen zur Verarbeitung personenbezogener Daten, dieser zu widersprechen oder die in den z.Z. gültigen Vorschriften vorgesehenen Rechte zum Schutze der personenbezogenen Daten auszuüben (Zugang, Korrektur, Streichung, Einschränkung, Widerruf, Portabilität) und/oder zur Kenntnisnahme der vollständigen Liste der internen und externen Personen, die mit der Verarbeitung beauftragt sind und/oder zur Information über die Datenübertragung in Länder außerhalb der EU und entsprechende Sicherungen, einschließlich für Auskünfte über Methoden und Schutz der Datenübertragung laut Art. 44 und folgende des Dekrets GDPR, kann eine Anfrage an folgende E-Mail-Anschrift gesandt werden: </w:t>
      </w:r>
      <w:r w:rsidRPr="007B2AFC">
        <w:rPr>
          <w:rFonts w:ascii="Calibri" w:hAnsi="Calibri" w:cs="Calibri"/>
          <w:b/>
          <w:bCs/>
          <w:color w:val="000000"/>
          <w:sz w:val="18"/>
          <w:szCs w:val="18"/>
          <w:lang w:val="en-US"/>
        </w:rPr>
        <w:t>protocollo@arenadiverona.it</w:t>
      </w:r>
    </w:p>
    <w:sectPr w:rsidR="00A94E02" w:rsidRPr="007B2AFC" w:rsidSect="001627E3">
      <w:headerReference w:type="default" r:id="rId8"/>
      <w:footerReference w:type="default" r:id="rId9"/>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7AA3" w14:textId="77777777" w:rsidR="00B7662A" w:rsidRDefault="00B7662A" w:rsidP="001627E3">
      <w:pPr>
        <w:spacing w:after="0" w:line="240" w:lineRule="auto"/>
      </w:pPr>
      <w:r>
        <w:separator/>
      </w:r>
    </w:p>
  </w:endnote>
  <w:endnote w:type="continuationSeparator" w:id="0">
    <w:p w14:paraId="7E23F6E7" w14:textId="77777777" w:rsidR="00B7662A" w:rsidRDefault="00B7662A"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630B"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7F7E79D4" w14:textId="77777777" w:rsidR="001627E3" w:rsidRPr="001627E3" w:rsidRDefault="001627E3" w:rsidP="001627E3">
    <w:pPr>
      <w:pStyle w:val="Intestazione"/>
      <w:spacing w:line="276" w:lineRule="auto"/>
      <w:jc w:val="center"/>
      <w:rPr>
        <w:rFonts w:ascii="Arial" w:hAnsi="Arial" w:cs="Arial"/>
        <w:sz w:val="14"/>
        <w:szCs w:val="14"/>
        <w:lang w:val="en-US"/>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1627E3">
      <w:rPr>
        <w:rFonts w:ascii="Arial" w:hAnsi="Arial" w:cs="Arial"/>
        <w:sz w:val="14"/>
        <w:szCs w:val="14"/>
        <w:lang w:val="en-US"/>
      </w:rPr>
      <w:t>(+39) 045 805.1861/1891/1905/1939 – fax (+39) 0458031443</w:t>
    </w:r>
  </w:p>
  <w:p w14:paraId="3214BC3E" w14:textId="77777777" w:rsidR="001627E3" w:rsidRPr="001627E3" w:rsidRDefault="001627E3" w:rsidP="001627E3">
    <w:pPr>
      <w:pStyle w:val="Intestazione"/>
      <w:spacing w:line="276" w:lineRule="auto"/>
      <w:jc w:val="center"/>
      <w:rPr>
        <w:rFonts w:ascii="Arial" w:hAnsi="Arial" w:cs="Arial"/>
        <w:sz w:val="14"/>
        <w:szCs w:val="14"/>
        <w:lang w:val="en-US"/>
      </w:rPr>
    </w:pPr>
    <w:hyperlink r:id="rId1" w:history="1">
      <w:r w:rsidRPr="001627E3">
        <w:rPr>
          <w:rStyle w:val="Collegamentoipertestuale"/>
          <w:rFonts w:ascii="Arial" w:hAnsi="Arial" w:cs="Arial"/>
          <w:sz w:val="14"/>
          <w:szCs w:val="14"/>
          <w:lang w:val="en-US"/>
        </w:rPr>
        <w:t>ufficio.stampa@arenadiverona.it</w:t>
      </w:r>
    </w:hyperlink>
    <w:r w:rsidRPr="001627E3">
      <w:rPr>
        <w:rFonts w:ascii="Arial" w:hAnsi="Arial" w:cs="Arial"/>
        <w:sz w:val="14"/>
        <w:szCs w:val="14"/>
        <w:lang w:val="en-US"/>
      </w:rPr>
      <w:t xml:space="preserve"> - </w:t>
    </w:r>
    <w:hyperlink r:id="rId2" w:history="1">
      <w:r w:rsidRPr="001627E3">
        <w:rPr>
          <w:rStyle w:val="Collegamentoipertestuale"/>
          <w:rFonts w:ascii="Arial" w:hAnsi="Arial" w:cs="Arial"/>
          <w:sz w:val="14"/>
          <w:szCs w:val="14"/>
          <w:lang w:val="en-US"/>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62E4" w14:textId="77777777" w:rsidR="00B7662A" w:rsidRDefault="00B7662A" w:rsidP="001627E3">
      <w:pPr>
        <w:spacing w:after="0" w:line="240" w:lineRule="auto"/>
      </w:pPr>
      <w:r>
        <w:separator/>
      </w:r>
    </w:p>
  </w:footnote>
  <w:footnote w:type="continuationSeparator" w:id="0">
    <w:p w14:paraId="4B2CE215" w14:textId="77777777" w:rsidR="00B7662A" w:rsidRDefault="00B7662A"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213E"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53D1E7F3" wp14:editId="36BC35C9">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D83306C"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5CE58476"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5271A"/>
    <w:multiLevelType w:val="hybridMultilevel"/>
    <w:tmpl w:val="8F4A6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7516735">
    <w:abstractNumId w:val="1"/>
  </w:num>
  <w:num w:numId="2" w16cid:durableId="1355031549">
    <w:abstractNumId w:val="2"/>
  </w:num>
  <w:num w:numId="3" w16cid:durableId="1653101231">
    <w:abstractNumId w:val="1"/>
  </w:num>
  <w:num w:numId="4" w16cid:durableId="81672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0B"/>
    <w:rsid w:val="00056A7C"/>
    <w:rsid w:val="000A4D1C"/>
    <w:rsid w:val="000B3A2F"/>
    <w:rsid w:val="000E129C"/>
    <w:rsid w:val="00117376"/>
    <w:rsid w:val="00125D34"/>
    <w:rsid w:val="001627E3"/>
    <w:rsid w:val="0025610B"/>
    <w:rsid w:val="002A421B"/>
    <w:rsid w:val="00331469"/>
    <w:rsid w:val="00441C96"/>
    <w:rsid w:val="00516706"/>
    <w:rsid w:val="007B2AFC"/>
    <w:rsid w:val="007C00B5"/>
    <w:rsid w:val="008E3EA9"/>
    <w:rsid w:val="00926947"/>
    <w:rsid w:val="009D4A44"/>
    <w:rsid w:val="00A65CFB"/>
    <w:rsid w:val="00A94E02"/>
    <w:rsid w:val="00AD1854"/>
    <w:rsid w:val="00B04E41"/>
    <w:rsid w:val="00B75B2A"/>
    <w:rsid w:val="00B7662A"/>
    <w:rsid w:val="00BB44E7"/>
    <w:rsid w:val="00BC1FE1"/>
    <w:rsid w:val="00BD21F0"/>
    <w:rsid w:val="00C717DB"/>
    <w:rsid w:val="00CE107B"/>
    <w:rsid w:val="00D33BE9"/>
    <w:rsid w:val="00D444EA"/>
    <w:rsid w:val="00D64C53"/>
    <w:rsid w:val="00DC26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81B2"/>
  <w15:docId w15:val="{0AB632AB-67DB-49AE-A8E9-75A63A41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BC1FE1"/>
    <w:rPr>
      <w:b/>
      <w:bCs/>
    </w:rPr>
  </w:style>
  <w:style w:type="character" w:styleId="Menzionenonrisolta">
    <w:name w:val="Unresolved Mention"/>
    <w:basedOn w:val="Carpredefinitoparagrafo"/>
    <w:uiPriority w:val="99"/>
    <w:semiHidden/>
    <w:unhideWhenUsed/>
    <w:rsid w:val="00BB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840</Words>
  <Characters>4788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19</cp:revision>
  <dcterms:created xsi:type="dcterms:W3CDTF">2021-03-16T11:57:00Z</dcterms:created>
  <dcterms:modified xsi:type="dcterms:W3CDTF">2025-12-19T09:03:00Z</dcterms:modified>
</cp:coreProperties>
</file>